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B3C3D" w14:textId="77777777" w:rsidR="00C16C2A" w:rsidRDefault="00C16C2A">
      <w:r>
        <w:t>金剛經的智言慧語</w:t>
      </w:r>
      <w:r>
        <w:t>—</w:t>
      </w:r>
      <w:r>
        <w:t xml:space="preserve">性體自證，名為如來。如來即是證得平等性體，理智一如，能所一如　　（第三九三集）　　</w:t>
      </w:r>
      <w:r>
        <w:t>1995/5</w:t>
      </w:r>
      <w:r>
        <w:t xml:space="preserve">　　新加坡佛教居士林（節錄自金剛般若研習報告</w:t>
      </w:r>
      <w:r>
        <w:t>09-023-0033</w:t>
      </w:r>
      <w:r>
        <w:t>集）　　檔名：</w:t>
      </w:r>
      <w:r>
        <w:t xml:space="preserve">29-513-0393 </w:t>
      </w:r>
    </w:p>
    <w:p w14:paraId="0592EFC4" w14:textId="77777777" w:rsidR="00C16C2A" w:rsidRDefault="00C16C2A">
      <w:pPr>
        <w:pStyle w:val="a3"/>
      </w:pPr>
      <w:r>
        <w:t xml:space="preserve">　　【性體自證，名為如來。如來即是證得平等性體，理智一如，能所一如。】</w:t>
      </w:r>
      <w:r>
        <w:t xml:space="preserve"> </w:t>
      </w:r>
    </w:p>
    <w:p w14:paraId="7104F290" w14:textId="77777777" w:rsidR="00C16C2A" w:rsidRDefault="00C16C2A">
      <w:pPr>
        <w:pStyle w:val="a3"/>
      </w:pPr>
      <w:r>
        <w:t xml:space="preserve">　　江居士的註子註得好，的確註得很詳細、很透徹。雖然他是近代人，讀《金剛經講義》的人不少，但是讀了能夠有受用的人不多，因此他這個講義，還要透徹的來講解；不講解，意思還是看不出來，怎麼個修法，如何應用在日常生活上，還是抓不到頭緒。這就是不能不詳細講解的道理。</w:t>
      </w:r>
      <w:r>
        <w:t xml:space="preserve"> </w:t>
      </w:r>
    </w:p>
    <w:p w14:paraId="65DA7FA3" w14:textId="77777777" w:rsidR="00C16C2A" w:rsidRDefault="00C16C2A">
      <w:pPr>
        <w:pStyle w:val="a3"/>
      </w:pPr>
      <w:r>
        <w:t xml:space="preserve">　　性體要自證，別人不能幫你證，這樁事情任何人都幫不上忙，諸佛如來大慈大悲也幫不上忙，一定要你自己去證。證得就叫如來。如來這個名字好，《金剛經》上有解釋，「如來者，諸法如義」。什麼叫諸法如義？底下講：「理智一如，能所一如」，就是這個如義，這個意思很深很深。要親證，不親證別人說出來反而發生誤會，你一聽反而迷惑顛倒，莫知所云。所以這個事情不能細說，點到為止。在大經上，我們常常也聽到，生佛一如（眾生跟佛）、性相一如、理事一如，展開來無有一法不如。那個時候就恭喜你，你已經成了如來。這個地方講的一如，就是宗門所講的萬法歸一。一就如，二就不如，二的問題就嚴重，一就如。一是平等性體現前；也就是說，轉末那為平等性智，這就行了。諸位要知道，末那轉，第六意識一定轉；第六意識轉，末那未必轉。好像我們上樓一樣，我們上到第三層樓，那第二層樓一定上過，上到第二層樓，未必到第三層。前五識是第一層，第六意識是第二層，第七識是第三層。轉末那一定轉第六識，換句話說，平等性智、妙觀察智都現前，見到萬法一如。證得也就是見到的意思，見到當然就證得。知道法法平等，無有高下、無有差別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C6B44" w14:textId="77777777" w:rsidR="00C16C2A" w:rsidRDefault="00C16C2A" w:rsidP="00C16C2A">
      <w:r>
        <w:separator/>
      </w:r>
    </w:p>
  </w:endnote>
  <w:endnote w:type="continuationSeparator" w:id="0">
    <w:p w14:paraId="52A88641" w14:textId="77777777" w:rsidR="00C16C2A" w:rsidRDefault="00C16C2A" w:rsidP="00C16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B4A9F" w14:textId="77777777" w:rsidR="00C16C2A" w:rsidRDefault="00C16C2A" w:rsidP="00C16C2A">
      <w:r>
        <w:separator/>
      </w:r>
    </w:p>
  </w:footnote>
  <w:footnote w:type="continuationSeparator" w:id="0">
    <w:p w14:paraId="0D21F368" w14:textId="77777777" w:rsidR="00C16C2A" w:rsidRDefault="00C16C2A" w:rsidP="00C16C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2A"/>
    <w:rsid w:val="00C16C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D2D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C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C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C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C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