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1F09" w14:textId="77777777" w:rsidR="001A1558" w:rsidRDefault="001A1558">
      <w:r>
        <w:t>金剛經的智言慧語</w:t>
      </w:r>
      <w:r>
        <w:t>—</w:t>
      </w:r>
      <w:r>
        <w:t xml:space="preserve">以清妄念之源，此是智慧　　（第四一一集）　　</w:t>
      </w:r>
      <w:r>
        <w:t>1995/5</w:t>
      </w:r>
      <w:r>
        <w:t xml:space="preserve">　　新加坡佛教居士林（節錄自金剛般若研習報告</w:t>
      </w:r>
      <w:r>
        <w:t>09-023-0035</w:t>
      </w:r>
      <w:r>
        <w:t>集）　　檔名：</w:t>
      </w:r>
      <w:r>
        <w:t xml:space="preserve">29-513-0411 </w:t>
      </w:r>
    </w:p>
    <w:p w14:paraId="06D95CA3" w14:textId="77777777" w:rsidR="001A1558" w:rsidRDefault="001A1558">
      <w:pPr>
        <w:pStyle w:val="a3"/>
      </w:pPr>
      <w:r>
        <w:t xml:space="preserve">　　【以清妄念之源，此是智慧。】</w:t>
      </w:r>
      <w:r>
        <w:t xml:space="preserve"> </w:t>
      </w:r>
    </w:p>
    <w:p w14:paraId="5BC38DD0" w14:textId="77777777" w:rsidR="001A1558" w:rsidRDefault="001A1558">
      <w:pPr>
        <w:pStyle w:val="a3"/>
      </w:pPr>
      <w:r>
        <w:t xml:space="preserve">　　這兩句話，它的意思我們懂了沒有？妄念之源跟無有定法有什麼關係？這個關係很大，我們凡夫總以為有一個定法，一天到晚打妄想去找這個定法，多少人去找，幾千年來沒一個找到，你說這個關係多大！這是妄想的根源。你看這個世間，可以說無量劫來，大家看到自然的現象、宇宙的運行，都很有秩序、很有規則，四時的變化，在從前二十四個節氣，真是清清楚楚一點都不錯亂，這樣的規則都認為是有定法。誰在安排的？找來找去找不到，於是就發明一個上帝，上帝安排的。上帝是人發明的，想不通了！總以為是有定法，這就是妄想；所以科學是妄想，哲學也是妄想。最近我在洛杉磯，淨宗學會他們的小刊物裡面，刊載一篇中文翻譯，有愛因斯坦一段話，這是西方的大科學家，他到晚年說出科學不是真實的、是妄想，哲學也是妄想。這很了不起。怎麼個虛妄法？他沒說出來。知其當然，未知其所以然。妄想從哪裡來的？他沒說明，這在佛經上也清楚了。我們知道這一切現象，十法界依正莊嚴無有定法，我們就不會再打妄想，不去想它了；不知道，會去想。人從哪裡來的？宇宙怎麼形成的？地球是什麼年代形成的？怎麼形成的？這在打妄想。現在多少科學家還繼續不斷在打妄想，怎麼想也想不出答案，那些答案都是似是而非，不能叫人心服</w:t>
      </w:r>
      <w:r>
        <w:t xml:space="preserve">口服。所以知道無有定法，知道是剎那九百生滅業因果報的連續相，我們就不再妄想，把它放下。這是正本清源的妙法，不想了，這就是智慧。不想，智慧就現前，這一想，煩惱就現前。你們諸位記住這個話，無論在什麼時候，無論在什麼處所，只要去一想，煩惱就現前；不想，智慧就現前。不想，心清淨，心清淨照見；這一想，照就沒有。心不清淨照就沒有，落在意識裡頭，意識不是智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7D7D9" w14:textId="77777777" w:rsidR="001A1558" w:rsidRDefault="001A1558" w:rsidP="001A1558">
      <w:r>
        <w:separator/>
      </w:r>
    </w:p>
  </w:endnote>
  <w:endnote w:type="continuationSeparator" w:id="0">
    <w:p w14:paraId="68B60EB5" w14:textId="77777777" w:rsidR="001A1558" w:rsidRDefault="001A1558" w:rsidP="001A1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BE535" w14:textId="77777777" w:rsidR="001A1558" w:rsidRDefault="001A1558" w:rsidP="001A1558">
      <w:r>
        <w:separator/>
      </w:r>
    </w:p>
  </w:footnote>
  <w:footnote w:type="continuationSeparator" w:id="0">
    <w:p w14:paraId="22A200BD" w14:textId="77777777" w:rsidR="001A1558" w:rsidRDefault="001A1558" w:rsidP="001A1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58"/>
    <w:rsid w:val="001A15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3C6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5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5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5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5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