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93A03" w14:textId="77777777" w:rsidR="009C0680" w:rsidRDefault="009C0680">
      <w:r>
        <w:t>金剛經的智言慧語</w:t>
      </w:r>
      <w:r>
        <w:t>—</w:t>
      </w:r>
      <w:r>
        <w:t xml:space="preserve">不但世界，並且微塵非微塵，微塵亦是假相假名　　（第四一五集）　　</w:t>
      </w:r>
      <w:r>
        <w:t>1995/5</w:t>
      </w:r>
      <w:r>
        <w:t xml:space="preserve">　　新加坡佛教居士林（節錄自金剛般若研習報告</w:t>
      </w:r>
      <w:r>
        <w:t>09-023-0036</w:t>
      </w:r>
      <w:r>
        <w:t>集）　　檔名：</w:t>
      </w:r>
      <w:r>
        <w:t xml:space="preserve">29-513-0415 </w:t>
      </w:r>
    </w:p>
    <w:p w14:paraId="7E23649F" w14:textId="77777777" w:rsidR="009C0680" w:rsidRDefault="009C0680">
      <w:pPr>
        <w:pStyle w:val="a3"/>
      </w:pPr>
      <w:r>
        <w:t xml:space="preserve">　　【不但世界，並且微塵非微塵，微塵亦是假相假名。】</w:t>
      </w:r>
      <w:r>
        <w:t xml:space="preserve"> </w:t>
      </w:r>
    </w:p>
    <w:p w14:paraId="2ED8184E" w14:textId="77777777" w:rsidR="009C0680" w:rsidRDefault="009C0680">
      <w:pPr>
        <w:pStyle w:val="a3"/>
      </w:pPr>
      <w:r>
        <w:t xml:space="preserve">　　這個事實，一直到近代科學家才發現，才證明佛在經上講的沒錯。在相宗經論裡面，佛告訴我們，色法，我們講的物質，物質最小的是微塵，經上所講的微塵，它小到什麼程度，不是我們能夠想像得到。我們看到這個微塵，以為是很細的微塵，不是的，那個還很粗的；肉眼沒有辦法看見的。如佛在經上常講的，大概我們肉眼能夠看得到的，要很好的眼睛，能夠看到牛毛塵。牛毛那個毛尖端上有一粒塵，在牛毛尖端上不會掉，擺在那裡擺得很穩當。你看牛毛的尖端，它的面積多大？放在那個地方，它不會掉下來，這一粒塵就叫牛毛塵。佛說了，牛毛塵再把它分成七分之一，那更小，七分之一叫羊毛塵，羊毛細，那個尖端就更細，放在羊毛上面不會掉下來，擺得很穩當。羊毛塵再分為七分之一叫兔毛塵，兔毛就更細了，叫兔毛塵，真的很好的眼睛未必能看得出來。兔毛塵再分成七分之一叫水塵，我們現在學了一點物理，知道水的密度不大，水當中有空隙，這一粒微塵在水裡面可以自由的游來游去，沒有障礙，在水裡面可以游來游去，叫水塵。水塵再把它分成七分之一，叫金塵，金屬，金屬的密度大，密度大當中還有空隙，這個我們知道，在顯微鏡之下一放大，原來那個鋼鐵裡面的空間還是很大的，這一粒微塵在金屬它自由往來，自由通過，它沒</w:t>
      </w:r>
      <w:r>
        <w:t>有障礙。金塵再分七分之一才叫做微塵，我們的肉眼怎麼能看見？佛說阿羅漢的天眼可以看到微塵。如果你要是能看到微塵，那你也可以證到阿羅漢果，沒證到阿羅漢果看不到。微塵還不是最小的，還可以分，再分七分叫色聚極微。色聚極微再分七分，叫極微之微。佛說極微之微就不能分，再分就沒有了。所以極微之微也叫鄰虛塵。這是用分析的方法，讓我們曉得世界是假的，微塵也是假的。</w:t>
      </w:r>
      <w:r>
        <w:t xml:space="preserve"> </w:t>
      </w:r>
    </w:p>
    <w:p w14:paraId="33293B95" w14:textId="77777777" w:rsidR="009C0680" w:rsidRDefault="009C0680">
      <w:pPr>
        <w:pStyle w:val="a3"/>
      </w:pPr>
      <w:r>
        <w:t xml:space="preserve">　　微塵從哪裡來的？相宗告訴我們：心法跟色法同源。唯識裡面講四分：自證分是本體，就是真如本性。因為一念不覺，這就迷了，迷了第一個相，就出了見相，就是見分，見分就是心法的根源。我們講色法跟心法，心法的根源就是妄心，這是妄想心，就是見分。從見分裡面就變出一個相分，所以色相是從見分裡頭變現出來的。見分跟相分的本體都是自證分，所以《華嚴經》上說「情與無情，同圓種智」，是有道理的。有情是見分變的，無情是相分變的，見、相同一個自體，同一個自證分，所以它是同源的。因此，眾生修行成佛，不但看所有一切有情眾生成佛，無情眾生也成佛，這就是《華嚴》所說的「情與無情，同圓種智」，圓是圓滿，圓滿一切種智，一切種智是如來果地上的境界。所以此地講的微塵是我們無法想像的。這些可見得還都是屬於假名假相，前面我們講，剎那九百生滅因果相續的假相，微塵也是假相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E010D" w14:textId="77777777" w:rsidR="009C0680" w:rsidRDefault="009C0680" w:rsidP="009C0680">
      <w:r>
        <w:separator/>
      </w:r>
    </w:p>
  </w:endnote>
  <w:endnote w:type="continuationSeparator" w:id="0">
    <w:p w14:paraId="7F895C83" w14:textId="77777777" w:rsidR="009C0680" w:rsidRDefault="009C0680" w:rsidP="009C0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354D4" w14:textId="77777777" w:rsidR="009C0680" w:rsidRDefault="009C0680" w:rsidP="009C0680">
      <w:r>
        <w:separator/>
      </w:r>
    </w:p>
  </w:footnote>
  <w:footnote w:type="continuationSeparator" w:id="0">
    <w:p w14:paraId="4B7967F7" w14:textId="77777777" w:rsidR="009C0680" w:rsidRDefault="009C0680" w:rsidP="009C06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680"/>
    <w:rsid w:val="009C06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5EA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06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06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06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06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