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6183" w14:textId="77777777" w:rsidR="00441663" w:rsidRDefault="00441663">
      <w:r>
        <w:t>金剛經的智言慧語</w:t>
      </w:r>
      <w:r>
        <w:t>—</w:t>
      </w:r>
      <w:r>
        <w:t xml:space="preserve">知微塵非微塵，則世界非世界，不言可知也　　（第四一八集）　　</w:t>
      </w:r>
      <w:r>
        <w:t>1995/5</w:t>
      </w:r>
      <w:r>
        <w:t xml:space="preserve">　　新加坡佛教居士林（節錄自金剛般若研習報告</w:t>
      </w:r>
      <w:r>
        <w:t>09-023-0036</w:t>
      </w:r>
      <w:r>
        <w:t>集）　　檔名：</w:t>
      </w:r>
      <w:r>
        <w:t xml:space="preserve">29-513-0418 </w:t>
      </w:r>
    </w:p>
    <w:p w14:paraId="4A6BB176" w14:textId="77777777" w:rsidR="00441663" w:rsidRDefault="00441663">
      <w:pPr>
        <w:pStyle w:val="a3"/>
      </w:pPr>
      <w:r>
        <w:t xml:space="preserve">　　【知微塵非微塵，則世界非世界，不言可知也。】</w:t>
      </w:r>
      <w:r>
        <w:t xml:space="preserve"> </w:t>
      </w:r>
    </w:p>
    <w:p w14:paraId="2083D1AA" w14:textId="77777777" w:rsidR="00441663" w:rsidRDefault="00441663">
      <w:pPr>
        <w:pStyle w:val="a3"/>
      </w:pPr>
      <w:r>
        <w:t xml:space="preserve">　　微塵尚且不可得，哪有世界？世界是微塵累積現的相，微塵本身就不可得，本身就「當處出生，當處滅盡」，哪有世界相可得？可見得這個世界相真的是夢境一樣。佛在本經末後，跟我們說宇宙人生，這一切有為法是夢幻泡影。我們一聽，「這是比喻」，那是真的，真的是夢幻泡影，一點都不假。所以決定不能執著，執著就錯了，執著就苦惱無邊。苦惱也是假的，也是當體即空。當體即空，你在那裡冤枉受。譬如晚上做惡夢，惡夢醒了嚇得一身冷汗，還心有餘悸，那夢是假的，你不是冤枉嗎？為什麼會嚇得那個樣子？不知道夢是假的，作夢沒想到夢是假的，如果知道夢是假的，那你就很慷慨了，夢到老虎要吃你，我捨身餵虎，你會學菩薩捨身餵虎了，是假的，你就敢了。你以為是真的，你趕緊逃命，所以嚇得一身冷汗，把你嚇醒過來，你不知道這是假的。所以，必須要知道，整個世界都是假的。菩薩修菩薩道，為什麼能夠割肉餵鷹、捨身餵虎？因為他知道是假的，他知道那是夢中佛事，毫無障礙，亦毫無痛苦，他割肉沒有痛苦的。為什麼沒有痛苦？假的。我們割肉為什麼那麼苦？這是真的。真的就苦了，他不曉得是假的，假的不苦。由此可知，這是錯誤觀念造成的錯覺，害你受這麼多年的冤枉苦。生生世世無量劫來，就是你沒有覺悟到，沒</w:t>
      </w:r>
      <w:r>
        <w:t xml:space="preserve">有曉得事實真相。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BEC9" w14:textId="77777777" w:rsidR="00441663" w:rsidRDefault="00441663" w:rsidP="00441663">
      <w:r>
        <w:separator/>
      </w:r>
    </w:p>
  </w:endnote>
  <w:endnote w:type="continuationSeparator" w:id="0">
    <w:p w14:paraId="78FFAD14" w14:textId="77777777" w:rsidR="00441663" w:rsidRDefault="00441663" w:rsidP="00441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EA2E4" w14:textId="77777777" w:rsidR="00441663" w:rsidRDefault="00441663" w:rsidP="00441663">
      <w:r>
        <w:separator/>
      </w:r>
    </w:p>
  </w:footnote>
  <w:footnote w:type="continuationSeparator" w:id="0">
    <w:p w14:paraId="5A270C69" w14:textId="77777777" w:rsidR="00441663" w:rsidRDefault="00441663" w:rsidP="00441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63"/>
    <w:rsid w:val="004416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D49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16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16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16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16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