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B77C" w14:textId="77777777" w:rsidR="00C93494" w:rsidRDefault="00C93494">
      <w:r>
        <w:t>金剛經的智言慧語</w:t>
      </w:r>
      <w:r>
        <w:t>—</w:t>
      </w:r>
      <w:r>
        <w:t xml:space="preserve">解行從來不能分開，故曰並進。其必行到，方能解到。必解圓，而後行圓　　（第四四八集）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29-513-0448 </w:t>
      </w:r>
    </w:p>
    <w:p w14:paraId="6483D6C7" w14:textId="77777777" w:rsidR="00C93494" w:rsidRDefault="00C93494">
      <w:pPr>
        <w:pStyle w:val="a3"/>
      </w:pPr>
      <w:r>
        <w:t xml:space="preserve">　　【解行從來不能分開，故曰並進。其必行到，方能解到。必解圓，而後行圓。】</w:t>
      </w:r>
      <w:r>
        <w:t xml:space="preserve"> </w:t>
      </w:r>
    </w:p>
    <w:p w14:paraId="30D37C1E" w14:textId="77777777" w:rsidR="00C93494" w:rsidRDefault="00C93494">
      <w:pPr>
        <w:pStyle w:val="a3"/>
      </w:pPr>
      <w:r>
        <w:t xml:space="preserve">　　解行是一樁事情，不能夠分開的，分開就錯了。那正是清涼大師的話，如果把它分開，「有解無行」，清涼大師講，是增長邪見，「有行無解」是增長無明；分開來就成這兩種過失，不是增長邪見，就是增長無明。清涼大師的話，諸位同修如果稍稍留意就會發現，這是我們現前親身所體驗的，或者我們本身就是這樣的，或者我們周邊的同參道友，就是清涼所說的這個現象。解跟行密不可分，一時一刻不能分，任何處所不能分，行住坐臥一切時、一切處，解在行中，行在解中，行解相應，你的功夫就得力，你的境界就在轉變，相宗裡面所講的轉識成智，你就真的在轉了。由此可知，解跟行一分家就沒得轉了，那就轉六道輪迴。</w:t>
      </w:r>
      <w:r>
        <w:t xml:space="preserve"> </w:t>
      </w:r>
    </w:p>
    <w:p w14:paraId="3C4D4CFC" w14:textId="77777777" w:rsidR="00C93494" w:rsidRDefault="00C93494">
      <w:pPr>
        <w:pStyle w:val="a3"/>
      </w:pPr>
      <w:r>
        <w:t xml:space="preserve">　　下面這四句話好，完全講的事實真相。「其必行到，方能解到。」你解得透不透徹，那就要問你，你有沒有做到？你果然做到，你解就透徹。你做到一分，你能夠解得一分；做到兩分，你能夠解得兩分。那個解不是普通解，是深解義趣，深解義趣是要做到才解到。也許大家在學佛的過程當中，都有經驗，或者是我們自己，像經上常常勸我們為人演說，我們講得不夠透徹、不夠清楚，別人沒聽清楚，甚至於發生誤會；或者是我們聽別人講，感到不甚滿意。這是什麼原因？講的人沒做到；沒做到，他所講的是聽別人這麼說的，或者在書上看書上這麼講的。自己不能全程肯定，自己還懷疑，沒見到，聽說的！自己真的做到、見到，那就不一樣。雖然同樣一句話，語氣不一樣，表態不一樣。一個語氣表態模稜兩可，一個語氣表態斬釘截鐵，那怎麼會一樣？這就是講，行要緊，行幫助解，解又幫助行。解得愈深愈圓，而後行就圓了。行就是生活，就是日常生活，你的生活更圓滿、更自在、更幸福，解圓了。解跟行相輔相成，從初發心一直到如來地，解跟行相輔相成。像爬樓梯一樣，愈爬愈高，這裡頭其味無窮。我們佛法裡常講法喜充滿，你能不能得到法喜？問題就是你肯不肯去照做。真正發心去做，我解得一分，我就做一分，我做到一分，我那個解又</w:t>
      </w:r>
      <w:r>
        <w:t xml:space="preserve">會增長一分，你就能解得兩分；解得兩分，回過頭來，你又會做到兩分。所有一切諸佛菩薩圓成佛道，就用的是這個辦法，所以我們對於解行要非常重視。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7DD0" w14:textId="77777777" w:rsidR="00C93494" w:rsidRDefault="00C93494" w:rsidP="00C93494">
      <w:r>
        <w:separator/>
      </w:r>
    </w:p>
  </w:endnote>
  <w:endnote w:type="continuationSeparator" w:id="0">
    <w:p w14:paraId="53A97344" w14:textId="77777777" w:rsidR="00C93494" w:rsidRDefault="00C93494" w:rsidP="00C93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0EEE" w14:textId="77777777" w:rsidR="00C93494" w:rsidRDefault="00C93494" w:rsidP="00C93494">
      <w:r>
        <w:separator/>
      </w:r>
    </w:p>
  </w:footnote>
  <w:footnote w:type="continuationSeparator" w:id="0">
    <w:p w14:paraId="7800E806" w14:textId="77777777" w:rsidR="00C93494" w:rsidRDefault="00C93494" w:rsidP="00C93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94"/>
    <w:rsid w:val="00C934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333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