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926D7" w14:textId="77777777" w:rsidR="0068279D" w:rsidRDefault="0068279D">
      <w:r>
        <w:t>金剛經的智言慧語</w:t>
      </w:r>
      <w:r>
        <w:t>—</w:t>
      </w:r>
      <w:r>
        <w:t xml:space="preserve">彼時長老即從座起，願樂欲聞，何等歡欣踴躍　　（第四五一集）　　</w:t>
      </w:r>
      <w:r>
        <w:t>1995/5</w:t>
      </w:r>
      <w:r>
        <w:t xml:space="preserve">　　新加坡佛教居士林（節錄自金剛般若研習報告</w:t>
      </w:r>
      <w:r>
        <w:t>09-023-0039</w:t>
      </w:r>
      <w:r>
        <w:t>集）　　檔名：</w:t>
      </w:r>
      <w:r>
        <w:t xml:space="preserve">29-513-0451 </w:t>
      </w:r>
    </w:p>
    <w:p w14:paraId="25A3C9FE" w14:textId="77777777" w:rsidR="0068279D" w:rsidRDefault="0068279D">
      <w:pPr>
        <w:pStyle w:val="a3"/>
      </w:pPr>
      <w:r>
        <w:t xml:space="preserve">　　【彼時長老即從座起，願樂欲聞，何等歡欣踴躍。】</w:t>
      </w:r>
      <w:r>
        <w:t xml:space="preserve"> </w:t>
      </w:r>
    </w:p>
    <w:p w14:paraId="1788DE7B" w14:textId="77777777" w:rsidR="0068279D" w:rsidRDefault="0068279D">
      <w:pPr>
        <w:pStyle w:val="a3"/>
      </w:pPr>
      <w:r>
        <w:t xml:space="preserve">　　須菩提尊者不是普通人，普通人怎麼能夠看得出來，釋迦牟尼佛在生活當中，將整個的佛法，我們不要說多，四十九年所說的一切法，都在生活當中表現無遺，他解到、他說到，他就做到。由此可知，解、說、做是一不是三。我們今天所沒有法子的是，我們解的跟說的跟做的是三把事，不是一把事情，這你就是不能契入境界。如果這三個合一，恭喜你，你縱然沒有成佛，你也是大菩薩，你決定不是凡夫。你把這個分作三樁事情，你決定是凡夫，不是聖人。我們在這個經上看到，以往我們總以為這個境界是法身大士菩薩的境界，權小大概跟我們還差不多！讀了《金剛經》這才恍然大悟，小乘初果也是這個境界。他要不能將解、說、行合成一個，他就不能證須陀洹果。從小乘初果到圓教的等覺，都是這個原理，都是這個原則，沒有例外的，我們在般若會上看到了。須菩提尊者不是普通人，都是佛菩薩再來的，跟釋迦牟尼佛兩個在表演給我們看，讓我們看了，心有所動，有所體悟，這是他們度化眾生的方式、手段。</w:t>
      </w:r>
      <w:r>
        <w:t xml:space="preserve"> </w:t>
      </w:r>
    </w:p>
    <w:p w14:paraId="78CBD9EA" w14:textId="77777777" w:rsidR="0068279D" w:rsidRDefault="0068279D">
      <w:pPr>
        <w:pStyle w:val="a3"/>
      </w:pPr>
      <w:r>
        <w:t xml:space="preserve">　　所以在經的開端，尊者看出釋迦牟尼佛在日常生活當中，點點滴滴都會歸自性。入舍衛大城乞食、穿衣，穿衣會歸自性；托缽，托缽會歸自性；即從座起，即從座起會歸自性；沒有一法不會歸自性。宗門裡面常講萬法歸一，過去我們聽了含糊籠統，聽這一句似懂非懂，不曉得怎樣叫萬法歸一，現在明白了，原來在生活當中點點滴滴都會歸自性，這叫萬法歸一。釋迦牟尼佛在開經裡面表演，就是這個意思，就是表演的諸法一如。換句話說，佛從無量劫來，他過去也是凡夫修成的，無量劫積功累德，一直到究竟圓滿，這種究竟圓滿的信解行證，都表現在日常生活當中，點點滴滴的事相裡頭，我們凡夫粗心大意沒看出來。須菩提尊者看出來了。尊者要不給我們說破，我們怎麼樣也想不到這個事情。他老人家為我們一點破，我們回光返照，又發現了一樁事情。這是從佛的生活回過頭來看自己，再看看一切眾生。於是我們發現，眾生在生活上點點滴滴也暴露無遺。顯示什麼？無量劫來的妄想煩惱習氣，從哪裡？從你穿衣上顯示無遺；從你吃飯，顯示無遺；從你處事待人接物，顯示無遺。這個佛法妙不可言！兩個一比較，凡夫生活可怕，墮落，苦不堪言！看看佛菩薩自在清涼，究竟圓滿的解脫。我們看那一邊，一回頭，這一邊就看到了。這一邊經上雖然</w:t>
      </w:r>
      <w:r>
        <w:t>沒有說，文字上沒有說，你能夠從這裡一回過頭來，這個意思就包盡，就包括在其中。</w:t>
      </w:r>
      <w:r>
        <w:t xml:space="preserve"> </w:t>
      </w:r>
    </w:p>
    <w:p w14:paraId="3F73DFEB" w14:textId="77777777" w:rsidR="0068279D" w:rsidRDefault="0068279D">
      <w:pPr>
        <w:pStyle w:val="a3"/>
      </w:pPr>
      <w:r>
        <w:t xml:space="preserve">　　他的表現，願樂欲聞，前面都講過了，看出他的歡喜、踴躍，一直到世尊講到這個地方。願樂欲聞這四個字，有淺深次第不同。這個聞是反聞聞自性，性成無上道。若非反聞自性，他怎麼能夠深解義趣。深解義趣就是宗門所講的大徹大悟，就是這個意思。「此時聞欲所聞」，願樂欲聞已經聞到了。「且復深解」，這一聞到，開悟了，徹底覺悟了。「真乃希有之幸，此所以喜極而悲也。」涕淚悲泣，這是歡喜的相，不是悲哀的相。歡喜到極處會流眼淚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D59974" w14:textId="77777777" w:rsidR="0068279D" w:rsidRDefault="0068279D" w:rsidP="0068279D">
      <w:r>
        <w:separator/>
      </w:r>
    </w:p>
  </w:endnote>
  <w:endnote w:type="continuationSeparator" w:id="0">
    <w:p w14:paraId="7F86624A" w14:textId="77777777" w:rsidR="0068279D" w:rsidRDefault="0068279D" w:rsidP="006827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FC4C53" w14:textId="77777777" w:rsidR="0068279D" w:rsidRDefault="0068279D" w:rsidP="0068279D">
      <w:r>
        <w:separator/>
      </w:r>
    </w:p>
  </w:footnote>
  <w:footnote w:type="continuationSeparator" w:id="0">
    <w:p w14:paraId="57D89FFD" w14:textId="77777777" w:rsidR="0068279D" w:rsidRDefault="0068279D" w:rsidP="006827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79D"/>
    <w:rsid w:val="0068279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FE8F0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8279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8279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8279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8279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192</Words>
  <Characters>1101</Characters>
  <Application>Microsoft Office Word</Application>
  <DocSecurity>0</DocSecurity>
  <Lines>9</Lines>
  <Paragraphs>2</Paragraphs>
  <ScaleCrop>false</ScaleCrop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2025-10-14T02:32:00Z</dcterms:created>
  <dcterms:modified xsi:type="dcterms:W3CDTF">2025-10-14T02:32:00Z</dcterms:modified>
</cp:coreProperties>
</file>