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92576" w14:textId="77777777" w:rsidR="00D95D4E" w:rsidRDefault="00D95D4E">
      <w:r>
        <w:t>金剛經的智言慧語</w:t>
      </w:r>
      <w:r>
        <w:t>—</w:t>
      </w:r>
      <w:r>
        <w:t xml:space="preserve">大勢至圓智抉擇，即是無上般若法門　　（第四五九集）　　</w:t>
      </w:r>
      <w:r>
        <w:t>1995/5</w:t>
      </w:r>
      <w:r>
        <w:t xml:space="preserve">　　新加坡佛教居士林（節錄自金剛般若研習報告</w:t>
      </w:r>
      <w:r>
        <w:t>09-023-0040</w:t>
      </w:r>
      <w:r>
        <w:t>集）　　檔名：</w:t>
      </w:r>
      <w:r>
        <w:t xml:space="preserve">29-513-0459 </w:t>
      </w:r>
    </w:p>
    <w:p w14:paraId="147EFCEE" w14:textId="77777777" w:rsidR="00D95D4E" w:rsidRDefault="00D95D4E">
      <w:pPr>
        <w:pStyle w:val="a3"/>
      </w:pPr>
      <w:r>
        <w:t xml:space="preserve">　　【大勢至圓智抉擇，即是無上般若法門。】</w:t>
      </w:r>
      <w:r>
        <w:t xml:space="preserve"> </w:t>
      </w:r>
    </w:p>
    <w:p w14:paraId="66BA00DD" w14:textId="77777777" w:rsidR="00D95D4E" w:rsidRDefault="00D95D4E">
      <w:pPr>
        <w:pStyle w:val="a3"/>
      </w:pPr>
      <w:r>
        <w:t xml:space="preserve">　　我們在楞嚴會上，看到大勢至菩薩揀選圓通，他選的是念佛法門，有許多人讀《楞嚴經》粗心大意，把這樣重要的一段經文疏忽了。我早年在台中求學，學《楞嚴經》時候，遇到一位日本法師，這個日本法師是古振美同學介紹來看我的，好像古振美現在也在此地當教授，也還小有名氣。那個時候他是台大的學生，這個日本的法師，是他們台大的客座教授，聽說我研究《楞嚴經》，來看我，他問我，他說：法師，你修什麼法門？我說：我念佛。這個教授那個態度很傲慢，眼睛長在頭頂上的，他說：《楞嚴經》與念佛有什麼關係？日本的法師、台大的教授，說出這樣的話來。我反問他一句，我說：觀世音、大勢至與淨土有沒有關係？他還算聰明，他聽懂了，臉就紅了，就不好意思了。觀音、勢至是西方三聖，《楞嚴經》裡面最重要的，就是觀音菩薩、勢至菩薩，就是這兩位。二十五圓通章，通途法門、普通法門按照次序排列，這是普通的法門，不按照次序排列是特別法門；一般人都認為觀世音菩薩耳根圓通章是特別法門，沒有按次序排列。觀音菩薩如果按次序，在二十五這數字裡頭應該排列在第二，它的排列順序是六根、六塵、六識、七大，按照這個順序排的。觀音菩薩是耳根圓通，眼耳鼻舌身，耳根是排在第二，它應該排第二。把它排在最後</w:t>
      </w:r>
      <w:r>
        <w:t>，這個太明顯了，大家一看就曉得了。</w:t>
      </w:r>
      <w:r>
        <w:t xml:space="preserve"> </w:t>
      </w:r>
    </w:p>
    <w:p w14:paraId="08C0064A" w14:textId="77777777" w:rsidR="00D95D4E" w:rsidRDefault="00D95D4E">
      <w:pPr>
        <w:pStyle w:val="a3"/>
      </w:pPr>
      <w:r>
        <w:t xml:space="preserve">　　大勢至菩薩也沒有按次序排列，就很少人看出來。為什麼？因為大勢至菩薩移動的位置是一個，大勢至菩薩那個排列順序是排在第二十三，二十四就是彌勒菩薩，他跟彌勒菩薩兩個一對調，沒有人看出來，因為它太近了，兩個人換個位置，不像觀世音菩薩從頭拉出來擺在最後，那個目標太顯著了。兩個人沒有按次序，所以是兩個特別法門，不是一個。七大的順序是地水火風空見識。大勢至菩薩是見大，彌勒菩薩是識大，彌勒是修唯識的，識大。結果彌勒菩薩排在第二十三，大勢至菩薩排在二十四，觀音菩薩排在二十五，兩個人是特別的排列，就是告訴你，楞嚴會上是兩個特別法門，這兩個特別法門，兩個人都是西方最重要的兩個大菩薩。《楞嚴經》與淨土有什麼關係？這不清清楚楚、明明白白嗎？日本的法師、大學教授粗心大意。大勢至菩薩這個念佛法門，是盡虛空遍法界一切眾生都契機，所以他這個法門特別。觀音菩薩的耳根圓通，適合於我們這個世界眾生根機，我們世界眾生這個六根，耳根最利。你給他看，他看不清楚，你一說他就懂，他就聽清楚了，耳根比眼根要靈光，觀世音菩薩代表耳根圓通。所以觀音菩薩代表的是契娑婆世界機，大勢至菩薩所代表的契盡虛空遍法界一切眾生之機。開智慧的《楞嚴》，以這兩位菩薩表盡了。</w:t>
      </w:r>
      <w:r>
        <w:t xml:space="preserve"> </w:t>
      </w:r>
    </w:p>
    <w:p w14:paraId="49BDFCDB" w14:textId="77777777" w:rsidR="00D95D4E" w:rsidRDefault="00D95D4E">
      <w:pPr>
        <w:pStyle w:val="a3"/>
      </w:pPr>
      <w:r>
        <w:t xml:space="preserve">　　大勢至圓智抉擇，究竟圓滿的智慧選擇的念佛法門，他那個念佛念得專，沒有人比他更專。經上一開端就說明，菩薩與五十二同倫，這五十二是十信、十住、十行、十迴向、十地，五十個；等覺、妙覺，就五十二；換句話說，從初發心一直到成佛，就一句佛號，專精到這個地步。念佛的方法是「都攝六根，淨念相繼」，方法說出來了。什麼叫都攝六根？這個六根實實在在講是六識，六識往外面跑、緣外面境界，把它收回來，不往外跑了，就叫做都攝六根，我們一般講收心。眼，從色塵那裡收回來；耳，從聲塵那裡收回來。就統統收回來，不向外攀緣，心清淨，人老實了。「淨</w:t>
      </w:r>
      <w:r>
        <w:lastRenderedPageBreak/>
        <w:t>念相繼」，淨是不懷疑、不夾雜，這是淨；相繼是不間斷。不懷疑、不夾雜、不間斷，叫老實念，從初發心一直到成佛，我們淨宗就是這個方法。</w:t>
      </w:r>
      <w:r>
        <w:t xml:space="preserve"> </w:t>
      </w:r>
    </w:p>
    <w:p w14:paraId="189A2B56" w14:textId="77777777" w:rsidR="00D95D4E" w:rsidRDefault="00D95D4E">
      <w:pPr>
        <w:pStyle w:val="a3"/>
      </w:pPr>
      <w:r>
        <w:t xml:space="preserve">　　我們看到許許多多往生的，最近就在新加坡，蘇醫生幫助這些老人往生助念，他幫助七個，七個都往生了，瑞相不可思議，現的是遍地金光，三聖來接引，時間有十幾分鐘長，清清楚楚、明明白白，這哪裡是假的？新加坡這個地區人有福，七個人往生，就這七個人作佛去，這是他勸的。李木源居士所勸的不只七個。時間不長，我到新加坡來勸大家念佛沒幾年，我算算應該有二十多位往生，二十多位作佛了，我很滿意、很快樂，不容易！</w:t>
      </w:r>
      <w:r>
        <w:t xml:space="preserve"> </w:t>
      </w:r>
    </w:p>
    <w:p w14:paraId="6D7D4A8C" w14:textId="77777777" w:rsidR="00D95D4E" w:rsidRDefault="00D95D4E">
      <w:pPr>
        <w:pStyle w:val="a3"/>
      </w:pPr>
      <w:r>
        <w:t xml:space="preserve">　　大勢至菩薩的選擇就是無上般若法門，這個念佛法門是無上般若法門，發願求生淨土那就是無上菩提心，非常具體為我們說出來了。諸位要想真正有成就，一門深入，無論出家在家，我們幹真的，不幹假的。假的是什麼？廣學多聞。某大德有學問、有見識，那是面子，廣學多聞，是大通家，將來臨死怎麼個死法不曉得。搞真的，一樣、一門。古來有祖師大德為我們做示範的，一生就講一部《彌陀經》，有講二、三百遍的，那就是阿彌陀佛再來。你問他別的經，「我不會講，我就會講阿彌陀經」，真正內行人，這個人高明，這個人希有難得，真希有！什麼經都會講，不稀奇，沒有什麼了不起，樣樣通、樣樣鬆，不能成就。他心不專、心不定；一樣東西，一生一樣，他心是定的，心是清淨的，他有真實智慧，決不是世智辯聰。真正能夠自利利他，真正能夠紹隆佛法，那個一點都不假。無論在家出家的同修，我們要走這個路子。在家居士學講經，倓老法師《念佛論》裡面，為我們說的鄭錫賓居士，鄭錫賓居士是個做生意人，念過書、認識字；以後學了佛，沒多久他就學會講《彌陀經》。到處跟人講，就講這一部，他從皈依到往生只有六年，走得多麼自在、多麼瀟灑！《彌陀經》講完了，大家都散場了，還有幾個老朋友，走得最後的，他就跟這些老</w:t>
      </w:r>
      <w:r>
        <w:t>朋友們說：麻煩你們替我租個房子，我要走了。這些人說：你要走了，還租房子幹什麼？他說：我不是到別的地方去，我要往生極樂世界，怕死在人家家裡不太方便。多厲害！這些朋友們聽說他真有把握往生，也沒有忌諱，所以朋友這個說「你到我家」，那個說「你到我家」，大家爭著要搶他。他是坐著走的，一盤腿一打坐跟大家告別，他到極樂世界去了。朋友問他：你往生了，也應該留個偈子，留兩首詩給我們作紀念。他說得很乾脆：不必了，看我這個樣子就是最好的紀念。大家合掌給他念佛，不到十五分鐘就走了，多自在！搞真的，不能搞假的！真的就是一門深入，這是希望同修們要好好的記住。</w:t>
      </w:r>
      <w:r>
        <w:t xml:space="preserve"> </w:t>
      </w:r>
    </w:p>
    <w:p w14:paraId="7AA1C18F" w14:textId="77777777" w:rsidR="00D95D4E" w:rsidRDefault="00D95D4E">
      <w:pPr>
        <w:pStyle w:val="a3"/>
      </w:pPr>
      <w:r>
        <w:t xml:space="preserve">　　我本來不講這些大乘經，這是在這個時代叫無可奈何！有不少同修來告訴我，他說：這些大乘經你要不留下一點東西，後來沒人講了。《金剛經》像這種細講，的確是太少了。《華嚴》、《楞嚴》、《法華》，要細說恐怕很難很難！尤其是《華嚴經》。在台灣有一位開心法師，至少給我說了有十次以上，真的是來求我的，法師，你要講《華嚴》，你不講《華嚴》以後沒人講了。我也答應他了，我說：這個也是我的願望。現在可以把錄音帶留下來，留給以後喜歡修學大乘的人做參考。如果有人能講，有人歡喜講，我就願意講一部《彌陀經》就夠了，決不搞第二樣。所以淨宗的經論，五經，一樣就行了，短的《大勢至菩薩念佛圓通章》也行，專學這一樣。清朝初年慈雲灌頂法師，有《大勢至圓通章疏鈔》，解釋得很詳細，我們過去印過，也曾經講過好幾遍。所以無論在家、出家，發心出來講經，就是紹隆佛種，就是續佛慧命、報恩濟苦的具體做法。如果你說這個經我沒有學過，我怎麼會講？你要是真正發這個</w:t>
      </w:r>
      <w:r>
        <w:lastRenderedPageBreak/>
        <w:t xml:space="preserve">心，佛菩薩來教你，不必跟人學。問題你是不是有真心，你有真心就有感應。這個真心是感，眾生有感，佛菩薩一定有應，感應道交，不可思議！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FFD7E" w14:textId="77777777" w:rsidR="00D95D4E" w:rsidRDefault="00D95D4E" w:rsidP="00D95D4E">
      <w:r>
        <w:separator/>
      </w:r>
    </w:p>
  </w:endnote>
  <w:endnote w:type="continuationSeparator" w:id="0">
    <w:p w14:paraId="78D39BD6" w14:textId="77777777" w:rsidR="00D95D4E" w:rsidRDefault="00D95D4E" w:rsidP="00D95D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E20A3" w14:textId="77777777" w:rsidR="00D95D4E" w:rsidRDefault="00D95D4E" w:rsidP="00D95D4E">
      <w:r>
        <w:separator/>
      </w:r>
    </w:p>
  </w:footnote>
  <w:footnote w:type="continuationSeparator" w:id="0">
    <w:p w14:paraId="761CE23A" w14:textId="77777777" w:rsidR="00D95D4E" w:rsidRDefault="00D95D4E" w:rsidP="00D95D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D4E"/>
    <w:rsid w:val="00D95D4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FD124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5D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5D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5D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5D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438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