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5B93" w14:textId="77777777" w:rsidR="007566E3" w:rsidRDefault="007566E3">
      <w:r>
        <w:t>金剛經的智言慧語</w:t>
      </w:r>
      <w:r>
        <w:t>—</w:t>
      </w:r>
      <w:r>
        <w:t xml:space="preserve">所謂證得，亦是假名。實無所證，無所得也　　（第四七三集）　　</w:t>
      </w:r>
      <w:r>
        <w:t>1995/5</w:t>
      </w:r>
      <w:r>
        <w:t xml:space="preserve">　　新加坡佛教居士林（節錄自金剛般若研習報告</w:t>
      </w:r>
      <w:r>
        <w:t>09-023-0041</w:t>
      </w:r>
      <w:r>
        <w:t>集）　　檔名：</w:t>
      </w:r>
      <w:r>
        <w:t xml:space="preserve">29-513-0473 </w:t>
      </w:r>
    </w:p>
    <w:p w14:paraId="5EB6D68A" w14:textId="77777777" w:rsidR="007566E3" w:rsidRDefault="007566E3">
      <w:pPr>
        <w:pStyle w:val="a3"/>
      </w:pPr>
      <w:r>
        <w:t xml:space="preserve">　　【所謂證得，亦是假名。實無所證，無所得也。】</w:t>
      </w:r>
      <w:r>
        <w:t xml:space="preserve"> </w:t>
      </w:r>
    </w:p>
    <w:p w14:paraId="2751588E" w14:textId="77777777" w:rsidR="007566E3" w:rsidRDefault="007566E3">
      <w:pPr>
        <w:pStyle w:val="a3"/>
      </w:pPr>
      <w:r>
        <w:t xml:space="preserve">　　《般若心經》後面給我們說了真話，「無智亦無得」，這是世尊二十二年講般若經最後的結論，二十二年最後講；這個話不能在開端講，一開端講「無智亦無得」，人都跑光了，是無智無得還來學什麼？我什麼也不要來學了。他不曉得無智是圓滿的智慧，真實的智慧，你心裡頭有個有智，就錯了。實實在在說，佛說法也真難為他，真不容易！佛說了個無智，你要執著無智，那你又錯了。佛說個無得，你也執著真的無得，你又錯了。智跟無智，心裡頭不可以有，統統要離開，那才叫無智。他那個無的意思，無有智、無無智，是這個意思，那個智裡面就是有智、無智。得也是這個意思，無有得、無無得，兩邊都離掉，那真的叫無。我們一般粗心大意，看的是依文解義，看到無智，大概就是無，有無之無；看到無得，大概真的沒有得了。這樣解釋法，三世佛聽到都流眼淚、喊冤枉，你把我的意思搞錯了。兩邊不立，中道不存，清淨心圓滿顯露，清淨心裡面有無量的智慧、無量的德能，統統現前了。無量智慧、無量德能是清淨心裡頭本來具足的，所以說無智無得。智慧是本來具足的，不是從外得來的，萬德萬能本來具足的，也不是從外得來的。</w:t>
      </w:r>
      <w:r>
        <w:t xml:space="preserve"> </w:t>
      </w:r>
    </w:p>
    <w:p w14:paraId="76BF130E" w14:textId="77777777" w:rsidR="007566E3" w:rsidRDefault="007566E3">
      <w:pPr>
        <w:pStyle w:val="a3"/>
      </w:pPr>
      <w:r>
        <w:t xml:space="preserve">　　我們看《無量壽經》，看《觀無量壽佛經》，世尊跟我們介紹西方極樂世界依正莊嚴，看《華嚴經》毘盧遮那佛的華藏世界，一真法界；你要跟《心經》看起來，這個不對！《心經》說無智亦無得，這是大智慧，那大福報都現前了；《心經》講的無智無得，就是那個境界。我們凡夫迷在執著上，佛說一切法沒有別的，破我們執著而已；佛說你只要不執著，這個境界就是你的，就現前了。這個境界為什麼你得不到？就是因為你執著，天天在打妄想、天天在執著，所以你自己真如本性裡本有的境界不能現前，這是《出現品》所說的，「一切眾生皆有如來智慧德相，但以妄想執著而不能證得」。般若是直截了當破妄想執著的，千萬不要以為佛講信解行證，還以為真的有個證，你要執著這個證，你永遠不能證。許多念佛的同修看到我的時候，來跟我說：法師，我念佛念了不少年，一心不亂得不到。我就老實告訴他，我說：你這一輩子別想了，你永遠得不到。他說：為什麼？因為你心裡頭念阿彌陀佛，還有個一心不亂夾雜在裡頭，你那個心怎麼會清淨？那要怎麼辦？一心不亂根本就不想它，根本就不理會它，自自然然就得到了。很多人不曉得這個道理，他有這麼一個念頭在，就是有貪心，他要貪得我趕快得一心不亂；有貪心就是傲慢心，「我得一心，</w:t>
      </w:r>
      <w:r>
        <w:t>你的功夫不如我，我比你高。」貪瞋痴慢統統都起來，那怎麼能成就！不但一心得不到，功夫成片都得不到。</w:t>
      </w:r>
      <w:r>
        <w:t xml:space="preserve"> </w:t>
      </w:r>
    </w:p>
    <w:p w14:paraId="1B4AE744" w14:textId="77777777" w:rsidR="007566E3" w:rsidRDefault="007566E3">
      <w:pPr>
        <w:pStyle w:val="a3"/>
      </w:pPr>
      <w:r>
        <w:t xml:space="preserve">　　怎樣得到？什麼都不想，老實念就得到，自自然然就得到。真正念佛人得一心不亂的，那些鄉下老太婆很多。她不認識字，她也不懂教理，你問她什麼都不曉得，她一天到晚「阿彌陀佛、阿彌陀佛、阿彌陀佛」。她得一心不亂，她不告訴你，「我得一心不亂」，她沒有這個念頭，她真得一心了。所以她往生好自在，她真得一心。最可憐的就是我們這一般知識分子，書念得愈多就愈糟糕，念的是滿腦袋的胡思亂想。世間人好羨慕，書念得多；佛一看，愈多愈糟糕，經看多了都糟糕，愈看多愈糟糕。所以講席裡頭我也說過，世尊四十九年所說的經藏，那叫迷宮。自古以來多少這些大德們，出家、在家，研究教的，入了這個迷宮，能夠走出來的人不多，都迷在裡頭，</w:t>
      </w:r>
      <w:r>
        <w:lastRenderedPageBreak/>
        <w:t>死在教下，很可憐！臨死還執著，這沒法子。臨死都不肯念佛，這有什麼辦法！他執著，妄想分別執著。所以要曉得，佛這些話都是些假名；確有其事，但是你決定不能執著。</w:t>
      </w:r>
      <w:r>
        <w:t xml:space="preserve"> </w:t>
      </w:r>
    </w:p>
    <w:p w14:paraId="2396D3D4" w14:textId="77777777" w:rsidR="007566E3" w:rsidRDefault="007566E3">
      <w:pPr>
        <w:pStyle w:val="a3"/>
      </w:pPr>
      <w:r>
        <w:t xml:space="preserve">　　實無所證，無所得也。反過來看，確有所證，確有所得。得跟無得是一，得就是無得，無得就是得；證就是無證，無證就是證，那你真的證得了，佛叫我們體會這個意思。你執著有證有得，你落在有這一邊，你要是說無證無得，你落在無那一邊。《金剛經》教給我們，法相是有，非法相是空，法相、非法相兩邊都不取，那就叫「實無所證，實無所得」。所以這個地方的「實無所證，實無所得」，是兩邊都不執著，要懂這個意思。這是佛經難的地方，所以說「佛法無人說，雖智莫能解」。必須兩邊都不執著，這才是佛的真實義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B7D84" w14:textId="77777777" w:rsidR="007566E3" w:rsidRDefault="007566E3" w:rsidP="007566E3">
      <w:r>
        <w:separator/>
      </w:r>
    </w:p>
  </w:endnote>
  <w:endnote w:type="continuationSeparator" w:id="0">
    <w:p w14:paraId="5695CABA" w14:textId="77777777" w:rsidR="007566E3" w:rsidRDefault="007566E3" w:rsidP="00756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1D336" w14:textId="77777777" w:rsidR="007566E3" w:rsidRDefault="007566E3" w:rsidP="007566E3">
      <w:r>
        <w:separator/>
      </w:r>
    </w:p>
  </w:footnote>
  <w:footnote w:type="continuationSeparator" w:id="0">
    <w:p w14:paraId="4385FE00" w14:textId="77777777" w:rsidR="007566E3" w:rsidRDefault="007566E3" w:rsidP="007566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6E3"/>
    <w:rsid w:val="007566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E78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66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66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66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66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