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3694" w14:textId="77777777" w:rsidR="0056176E" w:rsidRDefault="0056176E">
      <w:r>
        <w:t>金剛經的智言慧語</w:t>
      </w:r>
      <w:r>
        <w:t>—</w:t>
      </w:r>
      <w:r>
        <w:t xml:space="preserve">第一希有。第一即是正等，言其既正覺，復平等也　　（第四七四集）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29-513-0474 </w:t>
      </w:r>
    </w:p>
    <w:p w14:paraId="4DA09472" w14:textId="77777777" w:rsidR="0056176E" w:rsidRDefault="0056176E">
      <w:pPr>
        <w:pStyle w:val="a3"/>
      </w:pPr>
      <w:r>
        <w:t xml:space="preserve">　　【第一希有。第一即是正等，言其既正覺，復平等也。】</w:t>
      </w:r>
      <w:r>
        <w:t xml:space="preserve"> </w:t>
      </w:r>
    </w:p>
    <w:p w14:paraId="246BBA99" w14:textId="77777777" w:rsidR="0056176E" w:rsidRDefault="0056176E">
      <w:pPr>
        <w:pStyle w:val="a3"/>
      </w:pPr>
      <w:r>
        <w:t xml:space="preserve">　　第一希有。正等正覺是大乘菩薩的別號，小乘聖者，阿羅漢、辟支佛稱為正覺，但是沒有正等。他是覺悟了，沒有錯，真的是覺悟了，見思煩惱斷了。為什麼不能稱正等？等是等於佛。雖然斷見思煩惱，他用的那個心跟佛的心不一樣。不一樣在哪裡？佛用真心，他還是用意識心。阿羅漢、辟支佛、權教菩薩都是用意識心。這個權教菩薩就是別教三賢位菩薩、圓教十信位菩薩，沒見性，都是用的八識五十一心所，他用的正，他不邪，雖然不是真心，他用的正，所以他叫正覺，不能叫正等。由此可知，二乘跟權教菩薩，他們的正覺完全是依教奉行而得來的，佛跟我們怎麼講，我們就怎麼做，百分之百的服從，一絲毫不違背，他是正覺，因為他表現出來的跟諸佛如來沒有兩樣，但是用的心不一樣。如果破一品無明，那用真性了，真心現前，那就叫正等正覺，他那個心跟佛的心是一樣的，真的、不是假的。就好像晚上的月亮，佛的心是十五的月亮，滿月，圓圓的；菩薩的心是半月，一半；或者是個月牙，圓教初住就是月牙。月牙的光不大，那個光是真的月光，不是假的，真的！跟十五的月光沒有兩樣，只有大小不同，它是真的，它不是假的。他用真心，所以叫做正等正覺。從圓教初住到等覺菩薩四十一個位次，都叫做正等正覺。隨著他無明分分破，</w:t>
      </w:r>
      <w:r>
        <w:t>他的正等正覺逐漸逐漸在增長，到四十一品無明破盡，證到佛果位，究竟圓滿，就叫做無上正等正覺。無上就是圓滿的意思，這個我們要懂得。</w:t>
      </w:r>
      <w:r>
        <w:t xml:space="preserve"> </w:t>
      </w:r>
    </w:p>
    <w:p w14:paraId="53E2499C" w14:textId="77777777" w:rsidR="0056176E" w:rsidRDefault="0056176E">
      <w:pPr>
        <w:pStyle w:val="a3"/>
      </w:pPr>
      <w:r>
        <w:t xml:space="preserve">　　由此可知，從權教菩薩起，到無上正等正覺，修的是什麼？離相而已。都是修離名字相、離言說相、離境界相、離果報相；不求果報，為什麼不求？稍微有一點點求，你就四相具足，你就是凡夫，你沒有修行。真的連權教菩薩都不如，權教菩薩已經真的聽話、真肯做，境界沒達到；如果我們心裡還著相求的話，權教菩薩都沒分，這是我們必須要記住的。</w:t>
      </w:r>
      <w:r>
        <w:t xml:space="preserve"> </w:t>
      </w:r>
    </w:p>
    <w:p w14:paraId="2B2ED132" w14:textId="77777777" w:rsidR="0056176E" w:rsidRDefault="0056176E">
      <w:pPr>
        <w:pStyle w:val="a3"/>
      </w:pPr>
      <w:r>
        <w:t xml:space="preserve">　　我們念佛求往生，要拍拍胸脯有把握往生，你憑什麼？憑身心世界一切放下，那真的有把握了。有一絲毫放不下，就不行！這一邊蘇居士最近送了幾個往生的，就是前一個多禮拜的時候，大概兩個禮拜，有一個老太太，聽說九十多歲，從來沒有念過佛，臨終遇到他，他跟她講開示，送她往生。她就是一棟房子放不下，政府配給她一個房子，她念在心裡頭，蘇居士說：「放下吧！」勸了好半天，她放下了，這一放下，不到十分鐘走了。看到西方三聖接引，許多同修見到金光，金色光明，不可思議。證明《無量壽經》的十八願是正確的，十八願裡面講，臨命終時一念、十念，佛都接引他往生。這裡面的道理，我們很清楚、很明白，這是她過去生中無量劫的善根，在這個時候發現。她這一生當中可惜，沒有遇到緣，臨終才遇到，真正的放下了，馬上就走了，就感應道交。所以一定要放下，絲毫執著、絲毫放不下，都不行！</w:t>
      </w:r>
      <w:r>
        <w:t xml:space="preserve"> </w:t>
      </w:r>
    </w:p>
    <w:p w14:paraId="3E1C37BE" w14:textId="77777777" w:rsidR="0056176E" w:rsidRDefault="0056176E">
      <w:pPr>
        <w:pStyle w:val="a3"/>
      </w:pPr>
      <w:r>
        <w:t xml:space="preserve">　　我們曾經遇到有些人生死自在。什麼叫自在？想去就去，現在不想去，還願意在這個世界上多住幾年，不礙事，這個叫自在。憑什麼自在？對這個世間毫無留戀，什麼時候走都可以。為什麼要再住幾年？另外有原因，原因總不外乎還有有緣之人。我多住幾天，多帶幾個去，就是這麼個道理；如果不是多帶幾個人往生，自己早就走了，這個世間沒有留戀的，就這麼一個原因。得生死自在還不去是什麼原因？緣還沒</w:t>
      </w:r>
      <w:r>
        <w:lastRenderedPageBreak/>
        <w:t xml:space="preserve">盡，還有人肯聽話，還有人肯聽勸告，多勸幾個人。這種功夫難不難？不難！要怎麼做？這個世間心裡若無其事就做到了，就成功。沒有生死，隨時想去就想去，隨時來就來，哪有生死？沒有生死，這是給你講真話。所以這希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BA01" w14:textId="77777777" w:rsidR="0056176E" w:rsidRDefault="0056176E" w:rsidP="0056176E">
      <w:r>
        <w:separator/>
      </w:r>
    </w:p>
  </w:endnote>
  <w:endnote w:type="continuationSeparator" w:id="0">
    <w:p w14:paraId="1C291FD7" w14:textId="77777777" w:rsidR="0056176E" w:rsidRDefault="0056176E" w:rsidP="00561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4103" w14:textId="77777777" w:rsidR="0056176E" w:rsidRDefault="0056176E" w:rsidP="0056176E">
      <w:r>
        <w:separator/>
      </w:r>
    </w:p>
  </w:footnote>
  <w:footnote w:type="continuationSeparator" w:id="0">
    <w:p w14:paraId="58972333" w14:textId="77777777" w:rsidR="0056176E" w:rsidRDefault="0056176E" w:rsidP="00561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6E"/>
    <w:rsid w:val="005617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B76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7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7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7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7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