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B046" w14:textId="77777777" w:rsidR="009F0D1E" w:rsidRDefault="009F0D1E">
      <w:r>
        <w:t>金剛經的智言慧語</w:t>
      </w:r>
      <w:r>
        <w:t>—</w:t>
      </w:r>
      <w:r>
        <w:t xml:space="preserve">空而不空，此性之所以為真實也　　（第四八八集）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29-513-0488 </w:t>
      </w:r>
    </w:p>
    <w:p w14:paraId="5DD858E0" w14:textId="77777777" w:rsidR="009F0D1E" w:rsidRDefault="009F0D1E">
      <w:pPr>
        <w:pStyle w:val="a3"/>
      </w:pPr>
      <w:r>
        <w:t xml:space="preserve">　　【空而不空，此性之所以為真實也。】</w:t>
      </w:r>
      <w:r>
        <w:t xml:space="preserve"> </w:t>
      </w:r>
    </w:p>
    <w:p w14:paraId="4FD67559" w14:textId="77777777" w:rsidR="009F0D1E" w:rsidRDefault="009F0D1E">
      <w:pPr>
        <w:pStyle w:val="a3"/>
      </w:pPr>
      <w:r>
        <w:t xml:space="preserve">　　體一定現相，一定有作用，但是它現的相，相是動的，相是有變化的。所以相是虛妄的，性是真實的。這個動靜也是相對的，也不是絕對的，也就是說動的幅度，現在人講振動。近代的科學家，我們不能不佩服他，實在是很聰明。早一代的科學家認為真的有物質存在，他們用分析的方法，就是佛常常在小乘經裡面講的析空觀，用分析的方法，把物質分析到空，才明瞭物質是假的，不是真的。過去科學家也用分析的方法，把物質分成分子、分成原子、分成電子、分成粒子，一直往下分，總以為有一個基本的物質存在。現代的科學家進步了，他們的觀察證明沒有物質存在。物質的現象是什麼？波動的現象，光波、電波，叫波動的現象。從這裡面產生的幻覺，絕非實有。這跟佛經所講的愈來愈接近，這是用科學儀器發現的。佛給我們講的，實實在在是一種波動的現象。相宗所說的無明不覺，無明就是波動；所謂是「一念不覺而有無明」，那個一念不覺就是波動，所以心動了。動就會現相，不動就沒有相，動就會現相；三細相那個動得很微細，到六粗的時候那個幅度就大了。由此可知，佛為我們說的一彈指六十剎那，一剎那九百生滅，是阿賴耶的三細相。我們現前身心這種相，動的幅度比三細相不曉得超過多少倍，沒法子計算。所以我們感官的世界</w:t>
      </w:r>
      <w:r>
        <w:t xml:space="preserve">，感覺得好像都是真實的，都不是假的，其實全是虛幻不實的。我們看到大乘經上，《華嚴經》上毘盧遮那佛的一真法界，華藏世界；《無量壽經》上講的西方極樂世界，這叫一真法界。一真法界從哪裡來的？就是阿賴耶的三細相。換句話說，也是一個連續相，連續的相，但是他那個相比我們這個相，就完全不一樣。我們這個地方生滅這個現象太快，振動的幅度太大；他那個幅度很微細，所以你看到的相永遠常住，好像永遠不會變，他那個幅度小，動的幅度小，這個道理我們不難懂。譬如，我們人跟天比，跟忉利天比，忉利天振動的幅度就比我們小，所以他的壽命就長，他們那邊人就不容易衰老。忉利天跟夜摩天比，夜摩天振動的幅度就更小，所以壽命比忉利天長，人比忉利天更年輕，就是這麼個道理。你從這個道理，你去觀察六道，你去觀察十法界，那個事實真相就不難明瞭；明白這個道理，回過頭來再一看，看華藏世界、看西方極樂世界，是一回什麼事情，也都能通達了。可以從此面達彼面，不至於取著一面，就這一觀察，面面都通、都明瞭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5E45" w14:textId="77777777" w:rsidR="009F0D1E" w:rsidRDefault="009F0D1E" w:rsidP="009F0D1E">
      <w:r>
        <w:separator/>
      </w:r>
    </w:p>
  </w:endnote>
  <w:endnote w:type="continuationSeparator" w:id="0">
    <w:p w14:paraId="6D3559C1" w14:textId="77777777" w:rsidR="009F0D1E" w:rsidRDefault="009F0D1E" w:rsidP="009F0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279A" w14:textId="77777777" w:rsidR="009F0D1E" w:rsidRDefault="009F0D1E" w:rsidP="009F0D1E">
      <w:r>
        <w:separator/>
      </w:r>
    </w:p>
  </w:footnote>
  <w:footnote w:type="continuationSeparator" w:id="0">
    <w:p w14:paraId="7EB4E6C4" w14:textId="77777777" w:rsidR="009F0D1E" w:rsidRDefault="009F0D1E" w:rsidP="009F0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1E"/>
    <w:rsid w:val="009F0D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