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AB732" w14:textId="77777777" w:rsidR="003E3DE3" w:rsidRDefault="003E3DE3">
      <w:r>
        <w:t>金剛經的智言慧語</w:t>
      </w:r>
      <w:r>
        <w:t>—</w:t>
      </w:r>
      <w:r>
        <w:t xml:space="preserve">說名為實，顯其妙湛總持，常恆不變，雖空而非無也。說名為相，顯其胡來胡現，漢來漢現，雖寂而常照也　　（第四九三集）　　</w:t>
      </w:r>
      <w:r>
        <w:t>1995/5</w:t>
      </w:r>
      <w:r>
        <w:t xml:space="preserve">　　新加坡佛教居士林（節錄自金剛般若研習報告</w:t>
      </w:r>
      <w:r>
        <w:t>09-023-0043</w:t>
      </w:r>
      <w:r>
        <w:t>集）　　檔名：</w:t>
      </w:r>
      <w:r>
        <w:t xml:space="preserve">29-513-0493 </w:t>
      </w:r>
    </w:p>
    <w:p w14:paraId="0AA2D6D4" w14:textId="77777777" w:rsidR="003E3DE3" w:rsidRDefault="003E3DE3">
      <w:pPr>
        <w:pStyle w:val="a3"/>
      </w:pPr>
      <w:r>
        <w:t xml:space="preserve">　　【說名為實，顯其妙湛總持，常恆不變，雖空而非無也。說名為相，顯其胡來胡現，漢來漢現，雖寂而常照也。】</w:t>
      </w:r>
      <w:r>
        <w:t xml:space="preserve"> </w:t>
      </w:r>
    </w:p>
    <w:p w14:paraId="24183871" w14:textId="77777777" w:rsidR="003E3DE3" w:rsidRDefault="003E3DE3">
      <w:pPr>
        <w:pStyle w:val="a3"/>
      </w:pPr>
      <w:r>
        <w:t xml:space="preserve">　　這個解釋還是有相當的深度，解釋得非常之好，這是解釋實相。說到「實」，顯示自性妙湛總持；妙湛總持不動尊，也是在《楞嚴經》上的。「湛」是比喻像水乾乾淨淨、一塵不染，從水面就看到水底，這水清，湛是清淨的意思。妙湛是清淨到極處！形容我們真心自性。正是六祖見性的時候所說，他老人家第一句話就講，「何期自性，本來清淨」，沒染污。我們的自性清淨心，現在有沒有染污？還是沒有染污，縱然墮在阿鼻地獄也不染污，這才叫自性，這才叫本性。從來不染污。染污是什麼？染污是一層虛妄障礙住，是一層虛妄，好像雲彩遮住了太陽。雲彩能遮得住太陽嗎？太陽真的被雲彩遮住？沒有！實在講，雲彩遮了我們眼睛。自性上那些妄想、分別、執著、無明、煩惱，就像雲彩一樣，所以那個想叫妄想。你要懂得那個妄的意思，妄不是真的，真的那還能去得掉嗎？真的去不掉。正是它是個妄，妄怎麼去掉？一覺悟它就沒有了。迷的時候有，一覺就沒有了。般若是能覺，般若智慧非常重要。「總持」這兩個字的意思，我們用六祖的話解釋大家好懂，「何期自性，本來具足」，總持就是具足的意思。自性清淨心中，一樣都不缺；不但不缺，能大師又說，「何期自性，能生萬法」，能生萬法也是總持的意思。虛空法界諸佛剎土依正莊嚴，</w:t>
      </w:r>
      <w:r>
        <w:t>都是這個東西變現出來的。沒有變現出來，它具足，它本來具足。因緣成熟顯現出來，一切萬相能夠隨緣變現。妙湛總持，而它的性體常恆不變。能變的真心，性體永遠不變，變的是它起用；它的作用會變，它的本體不變。這個實，實相兩個字，實是從體上說的，真實。「雖空而非無」，體上真的什麼都沒有，但是不能說它無。為什麼不能說它無？它能現相。如果說無，它現相的作用沒有了；它能現相。雖現相，它體還是空寂的，這是實的意思。</w:t>
      </w:r>
      <w:r>
        <w:t xml:space="preserve"> </w:t>
      </w:r>
    </w:p>
    <w:p w14:paraId="503A0E15" w14:textId="77777777" w:rsidR="003E3DE3" w:rsidRDefault="003E3DE3">
      <w:pPr>
        <w:pStyle w:val="a3"/>
      </w:pPr>
      <w:r>
        <w:t xml:space="preserve">　　「說名為相」，說這個相，相是從現相上說的。要是從前面，前面是《心經》上的「色即是空，空即是色」，色就是相，空就是性。我們要用實相兩個字來講色空，實就是空，相就是色。「說名為相，顯其胡來胡現」，這個拿鏡子做比喻。我們照鏡子，鏡子沒有東西，空的、乾乾淨淨的。「胡」是外國人，中國人從前我們是漢人，外國人都叫胡人，胡是外國人。外國人照鏡子，鏡子現外國人的面孔。「漢來漢現」，漢是中國人，中國人照鏡子，鏡子裡頭現中國人的面孔。「雖寂而常照」，鏡子乾乾淨淨，絕對不染，它常照，它不是不照。照的時候有，不照的時候就沒有了，這個大家懂。如果更深體會一層，原來正在照的時候也沒有。正在照的時候，鏡子裡頭何嘗有相？如果鏡子裡頭真有相，我們人走了那個相還在，那就真有。人走了之後，鏡子沒有相。正在照的時候就沒有相，你能夠體會這一點，你就開智慧了。用這個來比喻我們的自性。</w:t>
      </w:r>
      <w:r>
        <w:t xml:space="preserve"> </w:t>
      </w:r>
    </w:p>
    <w:p w14:paraId="5E3B1CF6" w14:textId="77777777" w:rsidR="003E3DE3" w:rsidRDefault="003E3DE3">
      <w:pPr>
        <w:pStyle w:val="a3"/>
      </w:pPr>
      <w:r>
        <w:t xml:space="preserve">　　「經」也有鏡子的意思。我們每天早晨起來，晚上睡覺之前洗洗臉，都要照照鏡子。我們展開佛經，佛經是一面鏡子，照我們的清淨心，照我們的真心本性。我們臉上有一塊髒的，知道把它洗乾淨；心裡面那些髒的東西，為什麼不把它洗掉？心裡面哪些東西是髒的？貪瞋痴慢疑惡見都是骯髒的，這是很粗的。微細的是妄想分別執著。這是你心裡面骯髒的污穢東西，為什麼不把它洗乾淨？還要把它留在那裡，這就</w:t>
      </w:r>
      <w:r>
        <w:lastRenderedPageBreak/>
        <w:t xml:space="preserve">錯了。佛經上也常講自性是「寂而常照，照而常寂」，用寂照或者照寂，這些名相也是講的實相，也是講的自性。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F9048" w14:textId="77777777" w:rsidR="003E3DE3" w:rsidRDefault="003E3DE3" w:rsidP="003E3DE3">
      <w:r>
        <w:separator/>
      </w:r>
    </w:p>
  </w:endnote>
  <w:endnote w:type="continuationSeparator" w:id="0">
    <w:p w14:paraId="119E98E2" w14:textId="77777777" w:rsidR="003E3DE3" w:rsidRDefault="003E3DE3" w:rsidP="003E3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B5D28" w14:textId="77777777" w:rsidR="003E3DE3" w:rsidRDefault="003E3DE3" w:rsidP="003E3DE3">
      <w:r>
        <w:separator/>
      </w:r>
    </w:p>
  </w:footnote>
  <w:footnote w:type="continuationSeparator" w:id="0">
    <w:p w14:paraId="16083E92" w14:textId="77777777" w:rsidR="003E3DE3" w:rsidRDefault="003E3DE3" w:rsidP="003E3D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DE3"/>
    <w:rsid w:val="003E3D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E5C50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3D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3D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3D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3D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