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B604" w14:textId="77777777" w:rsidR="006A2C99" w:rsidRDefault="006A2C99">
      <w:r>
        <w:t>金剛經的智言慧語</w:t>
      </w:r>
      <w:r>
        <w:t>—</w:t>
      </w:r>
      <w:r>
        <w:t xml:space="preserve">由其智慧短淺，沒有開智慧。不知是偏，不知是執　　（第四九七集）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29-513-0497 </w:t>
      </w:r>
    </w:p>
    <w:p w14:paraId="15D8944B" w14:textId="77777777" w:rsidR="006A2C99" w:rsidRDefault="006A2C99">
      <w:pPr>
        <w:pStyle w:val="a3"/>
      </w:pPr>
      <w:r>
        <w:t xml:space="preserve">　　【由其智慧短淺，沒有開智慧。不知是偏，不知是執。】</w:t>
      </w:r>
      <w:r>
        <w:t xml:space="preserve"> </w:t>
      </w:r>
    </w:p>
    <w:p w14:paraId="30BDB6BF" w14:textId="77777777" w:rsidR="006A2C99" w:rsidRDefault="006A2C99">
      <w:pPr>
        <w:pStyle w:val="a3"/>
      </w:pPr>
      <w:r>
        <w:t xml:space="preserve">　　不知道！他以為這是正常的。再看看別人，每個人都這樣，哪個人不自私，哪個人不自利，別人都是這樣的，我這樣做沒錯！別人統統都搞六道輪迴，我輪迴哪裡錯了？幹這個事情。可見得在這個大環境裡面，想覺悟真正不容易。再看看，佛經上這樣講的，要斷執著，要斷偏私，我看學佛的人也挺自私，不但在家學佛的人自私執著，出家的法師也自私也執著，我這個自私執著有什麼錯？真正學佛人，不能拿這個來做標準。拿這個來做標準，你這一生又會空過。你要拿誰做標準？拿諸佛菩薩做標準，釋迦牟尼佛是個很好的標準。他可以做小國王，他不要、他不幹，他有很好居住的生活環境，他不要，他出去托缽。他生活那麼苦，一切都捨掉了，世尊給我們做了樣子，說到做到。世尊這些弟子也給我們做了樣子，也是說到做到。</w:t>
      </w:r>
      <w:r>
        <w:t xml:space="preserve"> </w:t>
      </w:r>
    </w:p>
    <w:p w14:paraId="79188B62" w14:textId="77777777" w:rsidR="006A2C99" w:rsidRDefault="006A2C99">
      <w:pPr>
        <w:pStyle w:val="a3"/>
      </w:pPr>
      <w:r>
        <w:t xml:space="preserve">　　再看看我們現前也有一些高僧大德，他們也是說到做到。早年虛雲老和尚，人家說到做到。虛老和尚我跟他沒見過面，我看過他很多的照片，就沒有發現一張照片，他穿的衣服上是沒有補洞的，沒有發現過。我都注意，照片拿來看看他衣服上有沒有補釘，我沒有看到有一張他穿的衣服上沒有補釘的。他難道不能穿一件漂亮衣服嗎？他那個信徒、皈依徒弟太多太多了，連泰國的國王、王后都皈依他，都做他的弟子，那個供養的豐厚可以說沒有一個出家人能比得上，他為什麼不換一件漂亮衣服穿穿？還是穿他的舊補釘衣服。他那些錢到哪兒去了？我們看了他的傳記、看了他的年譜才知道，全都拿去修廟去了。中國大陸許多的寺廟，他建寺廟；寺廟破爛，他去修寺廟。一個寺廟修好了，他又不住，他去找一個修行不錯的，找一個法師交給他，他老人家就走了，這就與他沒事了，真正放得下，真看破了。虛老和尚一生修多少寺廟，我們都算不清，他一個也沒有，這做了樣子給我們看。</w:t>
      </w:r>
      <w:r>
        <w:t xml:space="preserve"> </w:t>
      </w:r>
    </w:p>
    <w:p w14:paraId="3DA8322D" w14:textId="77777777" w:rsidR="006A2C99" w:rsidRDefault="006A2C99">
      <w:pPr>
        <w:pStyle w:val="a3"/>
      </w:pPr>
      <w:r>
        <w:t xml:space="preserve">　　第二個，印光老法師，這是我們淨宗大德。你看他一生，他穿的、他吃的跟常住完全一樣，沒有特別給他加菜，他沒有小廚房，這是我們的樣子。我們看這些樣子就對了，不能看別的樣子。我學佛之後出了家，我的老師叫我學印光法師，他是印光法師的弟子，以印光法師做榜樣、做典型，向他學習，學得跟他一模一樣就成功了。印老一生所得的供養，他跟虛老和尚不一樣，虛老和尚是從事硬體的建設蓋廟；而我們印老法師是做軟體的，他印經。他在蘇州報國寺裡面設了一個弘化社，就是我們平常講的佛經流通處。十方所有的供養都做為弘化社的基金，印經布施流通國內國外，他做這個工作。最近報國寺政府發還給佛教，安上法師在那裡做這個工作。我希望弘化社能夠恢復，還用「弘化社」，老招牌、老字號不要改，但是業務要擴充，老法師從前只是印經，我們現在不但要印經，要做錄音帶、做錄影帶、做ＣＤ片，把他的事業發揚光大，普利一切眾生，我們要幹這個事情。</w:t>
      </w:r>
      <w:r>
        <w:t xml:space="preserve"> </w:t>
      </w:r>
    </w:p>
    <w:p w14:paraId="7899C0AF" w14:textId="77777777" w:rsidR="006A2C99" w:rsidRDefault="006A2C99">
      <w:pPr>
        <w:pStyle w:val="a3"/>
      </w:pPr>
      <w:r>
        <w:t xml:space="preserve">　　念念想光大佛法，念念想利益眾生，就把那個私的念頭打破了。不要想自己，想自己沒有好處，人常常想自己，就把自己想老了、想病了、想死掉了。念念想別人，自己沒有了；自己沒有了，誰老、誰病、誰死？都沒有，老病死都沒有了，因為自己沒有了。因為有我，才有生老病死，「我」沒有了，生老病死誰去承當？沒人承當，沒了。如果你還想要生老病死，那就天天想「我」；你不想要生老病死，你把「我」</w:t>
      </w:r>
      <w:r>
        <w:lastRenderedPageBreak/>
        <w:t xml:space="preserve">忘掉就沒有了。這是《金剛經》上講的，四相空了，生老病死就沒有了，六道輪迴也沒有了，徹底解決的辦法。所以要知道，起心動念都想到自己，這是偏見，不是智慧，執著。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AA94" w14:textId="77777777" w:rsidR="006A2C99" w:rsidRDefault="006A2C99" w:rsidP="006A2C99">
      <w:r>
        <w:separator/>
      </w:r>
    </w:p>
  </w:endnote>
  <w:endnote w:type="continuationSeparator" w:id="0">
    <w:p w14:paraId="6430D0E8" w14:textId="77777777" w:rsidR="006A2C99" w:rsidRDefault="006A2C99" w:rsidP="006A2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2EE6" w14:textId="77777777" w:rsidR="006A2C99" w:rsidRDefault="006A2C99" w:rsidP="006A2C99">
      <w:r>
        <w:separator/>
      </w:r>
    </w:p>
  </w:footnote>
  <w:footnote w:type="continuationSeparator" w:id="0">
    <w:p w14:paraId="28F9284A" w14:textId="77777777" w:rsidR="006A2C99" w:rsidRDefault="006A2C99" w:rsidP="006A2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99"/>
    <w:rsid w:val="006A2C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CE6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