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6798" w14:textId="77777777" w:rsidR="00E045A8" w:rsidRDefault="00E045A8">
      <w:r>
        <w:t>金剛經的智言慧語</w:t>
      </w:r>
      <w:r>
        <w:t>—</w:t>
      </w:r>
      <w:r>
        <w:t xml:space="preserve">見理圓則觀愈圓，如是展轉修習，智慧即展轉增明　　（第四九九集）　　</w:t>
      </w:r>
      <w:r>
        <w:t>1995/5</w:t>
      </w:r>
      <w:r>
        <w:t xml:space="preserve">　　新加坡佛教居士林（節錄自金剛般若研習報告</w:t>
      </w:r>
      <w:r>
        <w:t>09-023-0043</w:t>
      </w:r>
      <w:r>
        <w:t>集）　　檔名：</w:t>
      </w:r>
      <w:r>
        <w:t xml:space="preserve">29-513-0499 </w:t>
      </w:r>
    </w:p>
    <w:p w14:paraId="44BAF880" w14:textId="77777777" w:rsidR="00E045A8" w:rsidRDefault="00E045A8">
      <w:pPr>
        <w:pStyle w:val="a3"/>
      </w:pPr>
      <w:r>
        <w:t xml:space="preserve">　　【見理圓則觀愈圓，如是展轉修習，智慧即展轉增明。】</w:t>
      </w:r>
      <w:r>
        <w:t xml:space="preserve"> </w:t>
      </w:r>
    </w:p>
    <w:p w14:paraId="53DC2EE0" w14:textId="77777777" w:rsidR="00E045A8" w:rsidRDefault="00E045A8">
      <w:pPr>
        <w:pStyle w:val="a3"/>
      </w:pPr>
      <w:r>
        <w:t xml:space="preserve">　　智慧增長，智慧從這兒來的。大家要記住，千萬不能誤會，修正我們錯誤的觀念，就從這兒來的。知道自己的觀念是錯誤的，這就是覺悟。佛法講覺悟，知道自己的想法、看法錯了，這就是始覺。能夠把錯誤的觀念改正過來，就叫修觀。</w:t>
      </w:r>
      <w:r>
        <w:t xml:space="preserve"> </w:t>
      </w:r>
    </w:p>
    <w:p w14:paraId="40FF2230" w14:textId="77777777" w:rsidR="00E045A8" w:rsidRDefault="00E045A8">
      <w:pPr>
        <w:pStyle w:val="a3"/>
      </w:pPr>
      <w:r>
        <w:t xml:space="preserve">　　教下用功的方法，修行的總綱領，就是止觀，修止觀。我們淨土宗用功的方法是老實念佛，就是用持名。前面講得很清楚，一般通途方法，修觀可以涵蓋一切法門，雖然許多法門裡頭用的名相不一樣，但是意思相同。它是用的智心，就是智慧，是從這裡下手的；而念佛是從淨心下手的，是從清淨心下手的。前面曾經跟諸位報告過「淨念」，念佛是淨念，修觀是智念。淨念比智念還要親切，這就說明念佛法門比修觀好，而且來得容易，容易成就。但是智念能夠幫助淨念。所以你明瞭，對於修淨念相繼會有很大的幫助。我們修淨念，為什麼得不到淨念？原因是沒有看破，沒有放下。智念幫助我們看破，幫助我們放下，使我們念佛得一心，障礙沒有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AB8A0" w14:textId="77777777" w:rsidR="00E045A8" w:rsidRDefault="00E045A8" w:rsidP="00E045A8">
      <w:r>
        <w:separator/>
      </w:r>
    </w:p>
  </w:endnote>
  <w:endnote w:type="continuationSeparator" w:id="0">
    <w:p w14:paraId="045BBB64" w14:textId="77777777" w:rsidR="00E045A8" w:rsidRDefault="00E045A8" w:rsidP="00E04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79CA3" w14:textId="77777777" w:rsidR="00E045A8" w:rsidRDefault="00E045A8" w:rsidP="00E045A8">
      <w:r>
        <w:separator/>
      </w:r>
    </w:p>
  </w:footnote>
  <w:footnote w:type="continuationSeparator" w:id="0">
    <w:p w14:paraId="17867D66" w14:textId="77777777" w:rsidR="00E045A8" w:rsidRDefault="00E045A8" w:rsidP="00E045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A8"/>
    <w:rsid w:val="00E045A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96FB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45A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45A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45A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45A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