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0FCD" w14:textId="77777777" w:rsidR="00E33BCD" w:rsidRDefault="00E33BCD">
      <w:r>
        <w:t>金剛經的智言慧語</w:t>
      </w:r>
      <w:r>
        <w:t>—</w:t>
      </w:r>
      <w:r>
        <w:t xml:space="preserve">須知凡言遣者，因執故遣　　（第五一五集）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29-513-0515 </w:t>
      </w:r>
    </w:p>
    <w:p w14:paraId="66E8090E" w14:textId="77777777" w:rsidR="00E33BCD" w:rsidRDefault="00E33BCD">
      <w:pPr>
        <w:pStyle w:val="a3"/>
      </w:pPr>
      <w:r>
        <w:t xml:space="preserve">　　【須知凡言遣者，因執故遣。】</w:t>
      </w:r>
      <w:r>
        <w:t xml:space="preserve"> </w:t>
      </w:r>
    </w:p>
    <w:p w14:paraId="6EB05944" w14:textId="77777777" w:rsidR="00E33BCD" w:rsidRDefault="00E33BCD">
      <w:pPr>
        <w:pStyle w:val="a3"/>
      </w:pPr>
      <w:r>
        <w:t xml:space="preserve">　　這個遣對什麼說的？對執著來說的。遣就是放下。在古時候，在中國南宋的時候，浙江奉化出現了一位布袋和尚，我們現在大家都稱他彌勒佛、彌勒菩薩。現在彌勒菩薩都塑造的是布袋和尚像。布袋和尚也是不修邊幅的，一天到晚背一個大布袋，到處去化緣，人家給他東西，他也不管什麼東西都往布袋裡一放，背著就走了。曾經有人請教他老人家，你怎麼修行？向他請教修行的方法。他站在那個地方，把布袋放下。那個人也不錯，懂得他意思。修行，怎麼修行？放下。放下之後怎麼辦？他把布袋再背上就走了。放下跟背起來是同時。《金剛經》上，「應無所住」是放下，「而生其心」是背著就走，他用這個方法表示。一部《金剛經》所講的，他一個動作一表演，全都演出來了。我們費這麼多事情來講，他一表演就出來了，他真的是在行道。放下之後要懂得提起，提起的時候要懂得放下，放下跟提起是一不是二。你要認為是兩樁事情，那你就錯了。它是同時的，同體同時，這才顯示出諸法一如，空有同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93AB3" w14:textId="77777777" w:rsidR="00E33BCD" w:rsidRDefault="00E33BCD" w:rsidP="00E33BCD">
      <w:r>
        <w:separator/>
      </w:r>
    </w:p>
  </w:endnote>
  <w:endnote w:type="continuationSeparator" w:id="0">
    <w:p w14:paraId="7B695F91" w14:textId="77777777" w:rsidR="00E33BCD" w:rsidRDefault="00E33BCD" w:rsidP="00E33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8060" w14:textId="77777777" w:rsidR="00E33BCD" w:rsidRDefault="00E33BCD" w:rsidP="00E33BCD">
      <w:r>
        <w:separator/>
      </w:r>
    </w:p>
  </w:footnote>
  <w:footnote w:type="continuationSeparator" w:id="0">
    <w:p w14:paraId="04B1FB28" w14:textId="77777777" w:rsidR="00E33BCD" w:rsidRDefault="00E33BCD" w:rsidP="00E33B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CD"/>
    <w:rsid w:val="00E33B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333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3B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3B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3B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3B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