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6D49" w14:textId="77777777" w:rsidR="001B23D9" w:rsidRDefault="001B23D9">
      <w:r>
        <w:t>金剛經的智言慧語</w:t>
      </w:r>
      <w:r>
        <w:t>—</w:t>
      </w:r>
      <w:r>
        <w:t xml:space="preserve">第一波羅蜜，指般若言　　（第五四一集）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29-513-0541 </w:t>
      </w:r>
    </w:p>
    <w:p w14:paraId="0C144A43" w14:textId="77777777" w:rsidR="001B23D9" w:rsidRDefault="001B23D9">
      <w:pPr>
        <w:pStyle w:val="a3"/>
      </w:pPr>
      <w:r>
        <w:t xml:space="preserve">　　【第一波羅蜜，指般若言。】</w:t>
      </w:r>
      <w:r>
        <w:t xml:space="preserve"> </w:t>
      </w:r>
    </w:p>
    <w:p w14:paraId="01719D6C" w14:textId="77777777" w:rsidR="001B23D9" w:rsidRDefault="001B23D9">
      <w:pPr>
        <w:pStyle w:val="a3"/>
      </w:pPr>
      <w:r>
        <w:t xml:space="preserve">　　波羅蜜一共有六種：布施、持戒、忍辱、精進、禪定、般若，一共有六種。六種裡面哪一個是第一？般若波羅蜜第一。般若是什麼？是智慧。什麼是智慧？離相就是智慧，著相就迷惑了。《金剛經》講到這個地方，這個意思我們應當能體會到一些，著相就迷，著相你就有分別、就有妄想、就有執著，這就迷了。清淨心中，一法不立。六祖惠能大師說得好，「本來無一物」，你要時時刻刻保持著心裡頭乾乾淨淨，本來無一物，那你就成佛，你就入《金剛經》的境界。這個境界，實在講就是《華嚴經》上不思議解脫境界，你就入了，離相就入，著相就不入。般若的意思是這個。「波羅蜜」是梵語，翻成中國的意思是「到家」的意思，功夫做到最圓滿，我們中國人講到家。布施做到圓滿，就叫布施波羅蜜；持戒持到圓滿，就是持戒波羅蜜。怎樣才叫做圓滿？才叫做到家？你做這個事情，心裡頭乾乾淨淨、一塵不染，這就到家了。我修布施，心裡想著我今天做了多少好事，幫助多少人，你這個不叫波羅蜜，裡頭沒有波羅蜜。為什麼？著相修福。</w:t>
      </w:r>
      <w:r>
        <w:t xml:space="preserve"> </w:t>
      </w:r>
    </w:p>
    <w:p w14:paraId="7EB0EABC" w14:textId="77777777" w:rsidR="001B23D9" w:rsidRDefault="001B23D9">
      <w:pPr>
        <w:pStyle w:val="a3"/>
      </w:pPr>
      <w:r>
        <w:t xml:space="preserve">　　波羅蜜這三個字就是離相，離一切相就是波羅蜜。離一切相持戒，就是持戒波羅蜜；離一切相忍辱，就是忍辱波羅蜜。如果裡面還有我相、人相、眾生相、壽者相，波羅蜜就沒有了。你修布施、持戒、忍辱、精進、禪定，乃至於般若，都沒有波羅蜜。修布施就是布施，修持戒就是持戒，這是修福，果報還是在六道輪迴裡面，在六道輪迴裡面享福報而已。人間、天上，乃至畜生、鬼神，有福報的不少。他那個福報從哪來的？就是修這五樣東西著相，乃至於修般若也是如此，著相就變成福報；如果離一切相，那叫波羅蜜，那才是究竟圓滿。</w:t>
      </w:r>
      <w:r>
        <w:t xml:space="preserve"> </w:t>
      </w:r>
    </w:p>
    <w:p w14:paraId="642A1878" w14:textId="77777777" w:rsidR="001B23D9" w:rsidRDefault="001B23D9">
      <w:pPr>
        <w:pStyle w:val="a3"/>
      </w:pPr>
      <w:r>
        <w:t xml:space="preserve">　　布施一塊錢，布施一分錢，如果心裡不著相，他這個福德是究竟圓滿的。那個福報有多大？盡虛空遍法界，一切諸佛講都講不出來。為什麼那麼小的東西會得那麼大的福？他跟性融了，跟真如本性相融，真如本性沒有邊際。你著相布施，你布施得再多，你今天布施一百萬、一千萬，那個福報很小很小，就那麼一點點。為什麼？他不稱性，他有界限，他有分別、有執著。有分別、有執著，就劃了界限，他所修的福沒有辦法突破他的界限，執著愈堅固，他的界限圈子就愈小；不管修多少福，他所得的就很小，小得很可憐，這個我們同學要知道。連兩個人在一起都不能相融，你就知道他有多大的福，他那個福就那麼一點點，不管他怎麼修，也就那麼一點點。由此可知，無論修學什麼法，我們就是以這個六度來說，你修布施也好，持戒也好，忍辱、精進也好，禪定也好，你所得的福報的大小，與你的心量完全成正比例。你有多大的心量，你得多大的福報。佛在本經上教給我們「離一切相」，離一切相那個心量就大了。你真心本性裡頭沒有界限了，沒有分別了，沒有執著了，這個心，佛在《楞嚴經》上講的「心包太虛，量周沙界」。你修的那個福多大？也是福包太虛，福等沙界，他得這麼大的福報。由此可知，佛在大乘經上教導我們的，沒有別的，拓</w:t>
      </w:r>
      <w:r>
        <w:t xml:space="preserve">開心量而已。有念心量就小，無念心量就大。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67D5" w14:textId="77777777" w:rsidR="001B23D9" w:rsidRDefault="001B23D9" w:rsidP="001B23D9">
      <w:r>
        <w:separator/>
      </w:r>
    </w:p>
  </w:endnote>
  <w:endnote w:type="continuationSeparator" w:id="0">
    <w:p w14:paraId="261BCD72" w14:textId="77777777" w:rsidR="001B23D9" w:rsidRDefault="001B23D9" w:rsidP="001B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77F7A" w14:textId="77777777" w:rsidR="001B23D9" w:rsidRDefault="001B23D9" w:rsidP="001B23D9">
      <w:r>
        <w:separator/>
      </w:r>
    </w:p>
  </w:footnote>
  <w:footnote w:type="continuationSeparator" w:id="0">
    <w:p w14:paraId="51F6FE24" w14:textId="77777777" w:rsidR="001B23D9" w:rsidRDefault="001B23D9" w:rsidP="001B23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D9"/>
    <w:rsid w:val="001B23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A61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3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3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3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3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