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9FC2" w14:textId="77777777" w:rsidR="002710EC" w:rsidRDefault="002710EC">
      <w:r>
        <w:t>金剛經的智言慧語</w:t>
      </w:r>
      <w:r>
        <w:t>—</w:t>
      </w:r>
      <w:r>
        <w:t xml:space="preserve">五度離般若，不為波羅蜜，即不能到彼岸　　（第五五七集）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29-513-0557 </w:t>
      </w:r>
    </w:p>
    <w:p w14:paraId="3852C917" w14:textId="77777777" w:rsidR="002710EC" w:rsidRDefault="002710EC">
      <w:pPr>
        <w:pStyle w:val="a3"/>
      </w:pPr>
      <w:r>
        <w:t xml:space="preserve">　　【五度離般若，不為波羅蜜，即不能到彼岸。】</w:t>
      </w:r>
      <w:r>
        <w:t xml:space="preserve"> </w:t>
      </w:r>
    </w:p>
    <w:p w14:paraId="5AF95BAF" w14:textId="77777777" w:rsidR="002710EC" w:rsidRDefault="002710EC">
      <w:pPr>
        <w:pStyle w:val="a3"/>
      </w:pPr>
      <w:r>
        <w:t xml:space="preserve">　　這一句也非常清楚明白，但是它的意思很深很廣。五度，實在講展開來就是我們全部的生活行為，諸位要懂這個意思；不懂這個意思，你不了解佛經的意思。我們全部的生活行為，歸納成這五條、五大類，所以這五條就是我們全部的生活行為。我們一天從早起到晚上睡覺，一年從正月初一到臘月三十，一生從我們出生那一天到我們報終的那個時辰，全部的生活行為，歸納起來不外乎這五大類，你這麼看就正確。不能離開智慧，離開智慧就不叫波羅蜜。波羅蜜什麼意思？圓滿。離開了智慧，你的生活不圓滿，不圓滿也就是不美滿，這是講我們現實的，你不美滿。第二是不能到彼岸，不能到彼岸就是不能夠了生死脫輪迴。必須要知道，要想了生死出三界，要靠智慧。智慧從哪裡表現？智慧在我們日常生活當中，我們生活裡面，點點滴滴都是高度智慧，那你就超越三界了。五度的廣義前面說過，這個地方不要再重複，重複耽誤很多時間。</w:t>
      </w:r>
      <w:r>
        <w:t xml:space="preserve"> </w:t>
      </w:r>
    </w:p>
    <w:p w14:paraId="2B3F2ABB" w14:textId="77777777" w:rsidR="002710EC" w:rsidRDefault="002710EC">
      <w:pPr>
        <w:pStyle w:val="a3"/>
      </w:pPr>
      <w:r>
        <w:t xml:space="preserve">　　再看下面這一段經文。前面是講第一波羅蜜，是給我們說明般若，講的是理。下面要給我們講事，事若不明，我們不曉得怎麼做法。事，佛略說，沒有廣說。五度裡面只舉一個做例子，這一個例子明瞭，其他的就可以類推，這是世尊說法的方便。五度，是我們整個生活的綱領，世尊特別選擇忍辱來給我們說。為什麼？這是最難修的，最難的你都能做到，容易的就不必說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B3FA2" w14:textId="77777777" w:rsidR="002710EC" w:rsidRDefault="002710EC" w:rsidP="002710EC">
      <w:r>
        <w:separator/>
      </w:r>
    </w:p>
  </w:endnote>
  <w:endnote w:type="continuationSeparator" w:id="0">
    <w:p w14:paraId="498E33E3" w14:textId="77777777" w:rsidR="002710EC" w:rsidRDefault="002710EC" w:rsidP="00271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CBDF6" w14:textId="77777777" w:rsidR="002710EC" w:rsidRDefault="002710EC" w:rsidP="002710EC">
      <w:r>
        <w:separator/>
      </w:r>
    </w:p>
  </w:footnote>
  <w:footnote w:type="continuationSeparator" w:id="0">
    <w:p w14:paraId="27B56F46" w14:textId="77777777" w:rsidR="002710EC" w:rsidRDefault="002710EC" w:rsidP="002710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EC"/>
    <w:rsid w:val="002710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C2D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0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0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0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0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