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EFF4" w14:textId="77777777" w:rsidR="0086045F" w:rsidRDefault="0086045F">
      <w:r>
        <w:t>金剛經的智言慧語</w:t>
      </w:r>
      <w:r>
        <w:t>—</w:t>
      </w:r>
      <w:r>
        <w:t xml:space="preserve">雖會歸中道，中亦不著　　（第五六二集）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29-513-0562 </w:t>
      </w:r>
    </w:p>
    <w:p w14:paraId="1C7F5C47" w14:textId="77777777" w:rsidR="0086045F" w:rsidRDefault="0086045F">
      <w:pPr>
        <w:pStyle w:val="a3"/>
      </w:pPr>
      <w:r>
        <w:t xml:space="preserve">　　【雖會歸中道，中亦不著。】</w:t>
      </w:r>
      <w:r>
        <w:t xml:space="preserve"> </w:t>
      </w:r>
    </w:p>
    <w:p w14:paraId="5D03D433" w14:textId="77777777" w:rsidR="0086045F" w:rsidRDefault="0086045F">
      <w:pPr>
        <w:pStyle w:val="a3"/>
      </w:pPr>
      <w:r>
        <w:t xml:space="preserve">　　中道不存，中道也不能執著。心裡面有一個中道，就執著中道了，就錯了。心裡面想我現在兩邊都不執著，你說你有沒有執著？著了，著了「兩邊都不執著」，那就是中道的意思，你早就著了。由此可知，一起心、一動念就著了；「我不起心、不動念」，你已經著了不起心、不動念。六祖講「本來無一物」，你想想他有沒有一物？他有，有一個本來無一物，還是著。六祖雖然說這一句，他確確實實沒有執著；我們沒有辦法，我們達不到他的境界。他說本來無一物，他真的無一物；我們說本來無一物，已經著了這一物，這就是我們不如他的地方，這就是我們達不到他境界的地方。他是真的一切皆空，我們一切皆空，還著了一個一切皆空，麻煩就在此地。大乘佛法無論怎麼學總是著相，學「有」著有相；學「空」著空相，非著不可，這就是生生世世搞成這個樣子。連一個初果須陀洹都沒有證得，我們讀《金剛經》才恍然大悟。在過去總認為小乘人著相，大乘菩薩不著相。讀了《金剛經》才曉得，連小乘須陀洹，他都不著須陀洹的相，所以他才能夠證得須陀洹果。</w:t>
      </w:r>
      <w:r>
        <w:t xml:space="preserve"> </w:t>
      </w:r>
    </w:p>
    <w:p w14:paraId="76F0A282" w14:textId="77777777" w:rsidR="0086045F" w:rsidRDefault="0086045F">
      <w:pPr>
        <w:pStyle w:val="a3"/>
      </w:pPr>
      <w:r>
        <w:t xml:space="preserve">　　佛在這個經上，確實為我們大家都授記，我們有善根，這是佛在經上承認的，而且善根非常深厚。何以見得？我們聽這個經不驚、不怖、不畏。我們無量劫來，曾經供養無量無邊諸佛如來，累積的善根福德不可思議，為什麼沒能證果？小乘初果都沒證到。原因在哪裡？就是剛才說的，心不乾淨，總是有執著，沒有真的能放下。在這樣狀況之下，除了念佛往生之外，沒有第二條路；還有這微細的執著沒放下，這就叫做帶業往生。由此可知，過去生中我們雖然遇到淨土法門，為什麼沒去得了？可以帶業往生，為什麼沒去得了？對這個世界有貪戀，放不下。你的地產放不下，你的金銀財寶放不下，你的家親眷屬放不下，那好了，阿彌陀佛也沒辦法，也不能強迫你去。這就是說明，這些粗重的貪瞋痴慢能放下，決定往生。其他的法門沒指望，剛才江味農居士講過，江味農居士自己也做不到。他學《金剛經》學了四十年，寫出《金剛經講義》，可以說是歷代《金剛經》註解的權威，沒有人能超過他，他自己還是老實念佛，求生淨土。把般若全部都搞通了，還是做不到，這個就曉得真難；淨土法門之外，真難！禪也好、教也好、密也好，沒有一樣不難。如果你要是修三界有漏的福報，行！所有大小乘經典都能夠幫助你得福；你想了生死出三界沒分，實在</w:t>
      </w:r>
      <w:r>
        <w:t xml:space="preserve">是沒法子。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BDCEE" w14:textId="77777777" w:rsidR="0086045F" w:rsidRDefault="0086045F" w:rsidP="0086045F">
      <w:r>
        <w:separator/>
      </w:r>
    </w:p>
  </w:endnote>
  <w:endnote w:type="continuationSeparator" w:id="0">
    <w:p w14:paraId="3008392B" w14:textId="77777777" w:rsidR="0086045F" w:rsidRDefault="0086045F" w:rsidP="00860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BC1D9" w14:textId="77777777" w:rsidR="0086045F" w:rsidRDefault="0086045F" w:rsidP="0086045F">
      <w:r>
        <w:separator/>
      </w:r>
    </w:p>
  </w:footnote>
  <w:footnote w:type="continuationSeparator" w:id="0">
    <w:p w14:paraId="53B1E2A1" w14:textId="77777777" w:rsidR="0086045F" w:rsidRDefault="0086045F" w:rsidP="008604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45F"/>
    <w:rsid w:val="008604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1793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04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04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04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04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