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6276" w14:textId="77777777" w:rsidR="004E260C" w:rsidRDefault="004E260C">
      <w:r>
        <w:t>懂因果就能趨吉避凶</w:t>
      </w:r>
      <w:r>
        <w:t>—</w:t>
      </w:r>
      <w:r>
        <w:t xml:space="preserve">善惡不能抵消　　（第四集）　　</w:t>
      </w:r>
      <w:r>
        <w:t>2011/10/1</w:t>
      </w:r>
      <w:r>
        <w:t xml:space="preserve">　　香港佛陀教育協會（節錄自淨土大經科註</w:t>
      </w:r>
      <w:r>
        <w:t>02-037-0004</w:t>
      </w:r>
      <w:r>
        <w:t>集）　　檔名：</w:t>
      </w:r>
      <w:r>
        <w:t xml:space="preserve">29-514-0004 </w:t>
      </w:r>
    </w:p>
    <w:p w14:paraId="67A13882" w14:textId="77777777" w:rsidR="004E260C" w:rsidRDefault="004E260C">
      <w:pPr>
        <w:pStyle w:val="a3"/>
      </w:pPr>
      <w:r>
        <w:t xml:space="preserve">　　唐太宗，提起來沒有人不景仰、尊敬，沒想到他墮地獄，我們從來有這種觀念，唐太宗墮地獄，沒這個觀念。墮地獄總是一些末代的壞皇帝，幹盡壞事的。有人問他，你怎麼墮地獄？殺人太多。我們在歷史上看到的，唐太宗是神射手，他射箭百發百中，死在他箭下的，至少超過一千人，這個就墮地獄。殺人要償命，他自己承認了，懺悔，知道錯了，殺人償命。不能說殺人就不墮地獄，皇帝殺人也要墮地獄，這他親口說出來的。不能說我做了皇帝，殺人就沒有罪，殺人一樣有罪。把事實真相說出來了。地獄怎麼出來的？他做了一樁好事，這樁好事就是《群書治要》，這部書印出來了。這部書能救全世界，現在已經有一部分翻成英文，會翻成各種不同文字，提供全世界人，特別是從政的人士，做參考。他做這麼一樁好事。善有善果，惡有惡報，因果這個道理，諸位必須要記住，善惡不能抵消，不能說我將功折罪。世間法律有，因果裡頭沒有，不能將功折罪，沒有這個。善一定有善報，惡一定有惡報，哪種果報在先，哪種果報在後，那是緣的不一樣，遇緣不同，肯定有報應的，報應是決定不能逃過的。所以，起心動念要謹慎，造作惡業有果報，起個惡念都有果報；惡念是意業，雖然沒有行動，你念頭錯了。一個善念有善果，一個惡念就有惡報，何</w:t>
      </w:r>
      <w:r>
        <w:t xml:space="preserve">況言語、行為？所以，因果教育非常重要。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A852C2" w14:textId="77777777" w:rsidR="004E260C" w:rsidRDefault="004E260C" w:rsidP="004E260C">
      <w:r>
        <w:separator/>
      </w:r>
    </w:p>
  </w:endnote>
  <w:endnote w:type="continuationSeparator" w:id="0">
    <w:p w14:paraId="43D43EAA" w14:textId="77777777" w:rsidR="004E260C" w:rsidRDefault="004E260C" w:rsidP="004E26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0DCC2B" w14:textId="77777777" w:rsidR="004E260C" w:rsidRDefault="004E260C" w:rsidP="004E260C">
      <w:r>
        <w:separator/>
      </w:r>
    </w:p>
  </w:footnote>
  <w:footnote w:type="continuationSeparator" w:id="0">
    <w:p w14:paraId="41CD47EC" w14:textId="77777777" w:rsidR="004E260C" w:rsidRDefault="004E260C" w:rsidP="004E26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60C"/>
    <w:rsid w:val="004E260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F2853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60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60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60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60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