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D9DD3" w14:textId="77777777" w:rsidR="00C47F3F" w:rsidRDefault="00C47F3F">
      <w:r>
        <w:t>懂因果就能趨吉避凶</w:t>
      </w:r>
      <w:r>
        <w:t>—</w:t>
      </w:r>
      <w:r>
        <w:t xml:space="preserve">對現在善，對將來不善，這就是惡　　（第十二集）　　</w:t>
      </w:r>
      <w:r>
        <w:t>2012/1/10</w:t>
      </w:r>
      <w:r>
        <w:t xml:space="preserve">　　香港佛陀教育協會（節錄自淨土大經科註</w:t>
      </w:r>
      <w:r>
        <w:t>02-037-0131</w:t>
      </w:r>
      <w:r>
        <w:t>集）　　檔名：</w:t>
      </w:r>
      <w:r>
        <w:t xml:space="preserve">29-514-0012 </w:t>
      </w:r>
    </w:p>
    <w:p w14:paraId="0CCC962D" w14:textId="77777777" w:rsidR="00C47F3F" w:rsidRDefault="00C47F3F">
      <w:pPr>
        <w:pStyle w:val="a3"/>
      </w:pPr>
      <w:r>
        <w:t xml:space="preserve">　　我們再看第二段，第二段講善惡的標準就低了一層，沒有前面那麼高。前面這個標準是法身菩薩的標準，實報莊嚴土的標準。第二是《唯識論》，「以順益此世他世之有漏無漏行法為善」，這標準就降下來了，「於此世他世違損之有漏行法為惡」。這是總綱領，下面是論文，先把這個論的總綱說出來。這個是黃念老，這兩句是黃念老寫的，下面是論，就是《唯識論》的論文。「能為此世他世順益，故名為善」。你看，現在現前是善，將來還是善，這就叫善；如果對現在善，對將來不善，這就是惡。那我們來看科學，科學的發展是對現在善，對將來不善，我們中國老祖宗要不要？不要這個東西。不是中國老祖宗不懂科學，現在這些科學技術老祖宗都知道，為什麼不發展？因為它對現前有利益，對將來有害處。老祖宗有智慧，不能幹這個事情。這個比前面標準降下一等，前面是絕對標準，這是相對標準。於現在世不善，於將來世也不善，這是惡，這決定不能做。</w:t>
      </w:r>
      <w:r>
        <w:t xml:space="preserve"> </w:t>
      </w:r>
    </w:p>
    <w:p w14:paraId="1FA9ECC1" w14:textId="77777777" w:rsidR="00C47F3F" w:rsidRDefault="00C47F3F">
      <w:pPr>
        <w:pStyle w:val="a3"/>
      </w:pPr>
      <w:r>
        <w:t xml:space="preserve">　　我們看看，看我們中國這個現代化，讓一部分人富起來，看起來好像是善，好事。現在我們知道，這樁事情做出來之後，把中國人從前那些倫理道德觀念完全消失掉了，我們付出的代價不值得。要幹什麼事情？把傳統文化復興起來，那是大善！傳統文化復興起來的時候，人民生活會不會提升？會提升，沒有副作用。這個事情我們有實驗可以做證明，我們過去在廬江做了三年文化活動，地方上的經濟統統提升，都帶動起來。文化帶動經濟是正面的、是好的，文化哪有不帶動經濟的道理？肯定帶動！當時我跟地方領導、書記、縣長談到這個事情，我說傳統文化只要一復興，尤其是我們能夠有聯合國這個平台做宣傳，對全世界宣傳，換句話說，全世界的人都想來看、都想來學習。所以我就告訴地方的幹部，我說廬江縣不要發展工業，工業是染污，我們不要它。我們發展什麼？發展觀光旅遊，服務業，多蓋一些小旅館，多發展飲食文化，讓他們到這兒來，住得很好、吃得很好，到這兒來學習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931D98" w14:textId="77777777" w:rsidR="00C47F3F" w:rsidRDefault="00C47F3F" w:rsidP="00C47F3F">
      <w:r>
        <w:separator/>
      </w:r>
    </w:p>
  </w:endnote>
  <w:endnote w:type="continuationSeparator" w:id="0">
    <w:p w14:paraId="2F081C2D" w14:textId="77777777" w:rsidR="00C47F3F" w:rsidRDefault="00C47F3F" w:rsidP="00C47F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76AB07" w14:textId="77777777" w:rsidR="00C47F3F" w:rsidRDefault="00C47F3F" w:rsidP="00C47F3F">
      <w:r>
        <w:separator/>
      </w:r>
    </w:p>
  </w:footnote>
  <w:footnote w:type="continuationSeparator" w:id="0">
    <w:p w14:paraId="75AC80D4" w14:textId="77777777" w:rsidR="00C47F3F" w:rsidRDefault="00C47F3F" w:rsidP="00C47F3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F3F"/>
    <w:rsid w:val="00C47F3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C89D7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47F3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47F3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47F3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47F3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131</Words>
  <Characters>751</Characters>
  <Application>Microsoft Office Word</Application>
  <DocSecurity>0</DocSecurity>
  <Lines>6</Lines>
  <Paragraphs>1</Paragraphs>
  <ScaleCrop>false</ScaleCrop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2025-10-14T02:34:00Z</dcterms:created>
  <dcterms:modified xsi:type="dcterms:W3CDTF">2025-10-14T02:34:00Z</dcterms:modified>
</cp:coreProperties>
</file>