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1E73" w14:textId="77777777" w:rsidR="00D934FA" w:rsidRDefault="00D934FA">
      <w:r>
        <w:t>懂因果就能趨吉避凶</w:t>
      </w:r>
      <w:r>
        <w:t>—</w:t>
      </w:r>
      <w:r>
        <w:t xml:space="preserve">疾病的原因　　（第五十三集）　　</w:t>
      </w:r>
      <w:r>
        <w:t>2012/8/9</w:t>
      </w:r>
      <w:r>
        <w:t xml:space="preserve">　　香港佛陀教育協會（節錄自淨土大經科註</w:t>
      </w:r>
      <w:r>
        <w:t>02-037-0457</w:t>
      </w:r>
      <w:r>
        <w:t>集）　　檔名：</w:t>
      </w:r>
      <w:r>
        <w:t xml:space="preserve">29-514-0053 </w:t>
      </w:r>
    </w:p>
    <w:p w14:paraId="1DFEECEF" w14:textId="77777777" w:rsidR="00D934FA" w:rsidRDefault="00D934FA">
      <w:pPr>
        <w:pStyle w:val="a3"/>
      </w:pPr>
      <w:r>
        <w:t xml:space="preserve">　　『暴應』，「暴乃猛急突然之義」，來得很猛、很急、很突然。我們要把它當作一種習慣，遇到怎麼樣？不驚不怖，用平等心、清淨心來對待。功夫還不純，還沒有達到這個境界，就是一句佛號，比什麼都好。他毀謗我，他罵我，我默念阿彌陀佛，恭恭敬敬接受教誨，這樣好！所以要學著罵不還口，打不還手，這事情立刻就化解了。絕不能報復，報復就像這經上所說的，沒完沒了。「應指報應。善人行善，惡人作惡，應受之果報，或不當時立即顯示，但因果不虛，於其後世，必受其報，故云善惡會當歸之」。這個「會」是決定的意思，現在雖然沒有，後來會有。人一定要相信有後世，不是這一生死了就完了，什麼都沒有了，那又何必修行！我們細心去觀察，你看看是有了還是沒了。</w:t>
      </w:r>
      <w:r>
        <w:t xml:space="preserve"> </w:t>
      </w:r>
    </w:p>
    <w:p w14:paraId="57D4476B" w14:textId="77777777" w:rsidR="00D934FA" w:rsidRDefault="00D934FA">
      <w:pPr>
        <w:pStyle w:val="a3"/>
      </w:pPr>
      <w:r>
        <w:t xml:space="preserve">　　現在世間混亂，鬼神特多，有些你知道，他就在你身上。你自己還沒有感觸到，有的時候感覺到不舒服，以為是傷風感冒。實際上不是的，是鬼神在你身體，他有動作，他影響你、他報復你，給你一點小的難受，嚴重的是叫你日夜不能安寧。人的疾病，我們初學佛的時候老師常說，疾病的原因不外乎三大類。第一類是生理的病，飲食失調，所謂是病從口入，吃東西不適當，衣著不小心，受涼了，這是第一類的原因。第二類的原因就是冤親債主。現在說，一般人懂得的人愈來愈多了，他在你身體裡頭，找到你了。少的，幾個，多的，我還遇到、聽到有一百多個，他身體負擔很重，很痛苦。十幾個、二十幾個現在都是很平常的。這些眾生意見並不和，你要怎樣把他清除掉？一定要誠心誠意求懺悔，求佛菩薩先度他們，自己把修行斷惡修善、積功累德的功德迴向給他們，勸他們念佛求生淨土。有相信的，真得生；有不相信的，接受你的迴向，他離開你了，他生天道或者又到人道來。這些情形都有，說明因果確實不虛，有前生、有後世，就是起心動念都有報應，大乘佛法對這個講得很詳細。第一段殺業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2E71" w14:textId="77777777" w:rsidR="00D934FA" w:rsidRDefault="00D934FA" w:rsidP="00D934FA">
      <w:r>
        <w:separator/>
      </w:r>
    </w:p>
  </w:endnote>
  <w:endnote w:type="continuationSeparator" w:id="0">
    <w:p w14:paraId="790673A4" w14:textId="77777777" w:rsidR="00D934FA" w:rsidRDefault="00D934FA" w:rsidP="00D93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2DF1" w14:textId="77777777" w:rsidR="00D934FA" w:rsidRDefault="00D934FA" w:rsidP="00D934FA">
      <w:r>
        <w:separator/>
      </w:r>
    </w:p>
  </w:footnote>
  <w:footnote w:type="continuationSeparator" w:id="0">
    <w:p w14:paraId="184BB49E" w14:textId="77777777" w:rsidR="00D934FA" w:rsidRDefault="00D934FA" w:rsidP="00D93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FA"/>
    <w:rsid w:val="00D934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DF7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