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C6A6" w14:textId="77777777" w:rsidR="003156F7" w:rsidRDefault="003156F7">
      <w:r>
        <w:t>懂因果就能趨吉避凶</w:t>
      </w:r>
      <w:r>
        <w:t>—</w:t>
      </w:r>
      <w:r>
        <w:t>一生皆是命，半點不由人</w:t>
      </w:r>
      <w:r>
        <w:t>-3</w:t>
      </w:r>
      <w:r>
        <w:t xml:space="preserve">　　（第五十四集）　　</w:t>
      </w:r>
      <w:r>
        <w:t>2012/8/9</w:t>
      </w:r>
      <w:r>
        <w:t xml:space="preserve">　　香港佛陀教育協會（節錄自淨土大經科註</w:t>
      </w:r>
      <w:r>
        <w:t>02-037-0459</w:t>
      </w:r>
      <w:r>
        <w:t>集）　　檔名：</w:t>
      </w:r>
      <w:r>
        <w:t xml:space="preserve">29-514-0054 </w:t>
      </w:r>
    </w:p>
    <w:p w14:paraId="0785AF0A" w14:textId="77777777" w:rsidR="003156F7" w:rsidRDefault="003156F7">
      <w:pPr>
        <w:pStyle w:val="a3"/>
      </w:pPr>
      <w:r>
        <w:t xml:space="preserve">　　【瞋恚愚痴。欲自厚己。欲貪多有。利害勝負。結忿成讎。破家亡身。不顧前後。】</w:t>
      </w:r>
      <w:r>
        <w:t xml:space="preserve"> </w:t>
      </w:r>
    </w:p>
    <w:p w14:paraId="2E98D937" w14:textId="77777777" w:rsidR="003156F7" w:rsidRDefault="003156F7">
      <w:pPr>
        <w:pStyle w:val="a3"/>
      </w:pPr>
      <w:r>
        <w:t xml:space="preserve">　　這段經文，科題我們用的都是經文上的文字，「欲貪亡身」。請看黃念老的集註，「瞋恚愚痴，欲自厚己者，以瞋痴二毒，助長貪心」。貪瞋痴總是連著起來的，一個會帶起另外兩個，同時起作用。「《會疏》曰：三惡相資」，三惡是貪瞋痴，互相資助，這起作用了，「熾發邪欲」，熾是強烈的起了貪瞋的心，「吸引他財，欲積自己。故云欲自厚己也」。見到別人的財，認為有機會可乘，不擇任何手段來奪取，希望這些財物能夠佔為己有，就是有佔有的念頭。殊不知，世間任何一個人，古人今人、中國外國，乃至於整個六道，沒有例外的，全是業力之所感。古人有句話說得很好，說「一生皆是命，半點不由人」。古人對這個話深深相信，沒有懷疑，所以在一生當中，他能夠安分守己，度過平平安安的一生。</w:t>
      </w:r>
      <w:r>
        <w:t xml:space="preserve"> </w:t>
      </w:r>
    </w:p>
    <w:p w14:paraId="38D1F0DE" w14:textId="77777777" w:rsidR="003156F7" w:rsidRDefault="003156F7">
      <w:pPr>
        <w:pStyle w:val="a3"/>
      </w:pPr>
      <w:r>
        <w:t xml:space="preserve">　　這一生來幹什麼的？佛講得好，「人生酬業」，過去生中造的業，這一世來受果報的。過去生中造作不善，這一生就得受苦，受苦受難。不能怨天尤人，為什麼？自作自受，真的要清楚、要明白。這個業酬完之後，阿賴耶識業習種子太多了，看臨終的時候哪一個力量最強，最強的力量會牽引你到哪一道去受生，這六道裡頭。六道很複雜，每一道都不簡單，人道，人有多少種，貧富貴賤多少種人。畜生道，畜生有多少種，數不清；餓鬼、地獄、諸天亦如是。不但六道的業我們每個人都具足，就連十法界的業哪個沒有？哪個眾生阿賴耶裡頭沒有佛的種子，統統都有。如果沒有，佛就不能說「一切眾生本來是佛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524DF" w14:textId="77777777" w:rsidR="003156F7" w:rsidRDefault="003156F7" w:rsidP="003156F7">
      <w:r>
        <w:separator/>
      </w:r>
    </w:p>
  </w:endnote>
  <w:endnote w:type="continuationSeparator" w:id="0">
    <w:p w14:paraId="3DBE0C51" w14:textId="77777777" w:rsidR="003156F7" w:rsidRDefault="003156F7" w:rsidP="00315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6DDD9" w14:textId="77777777" w:rsidR="003156F7" w:rsidRDefault="003156F7" w:rsidP="003156F7">
      <w:r>
        <w:separator/>
      </w:r>
    </w:p>
  </w:footnote>
  <w:footnote w:type="continuationSeparator" w:id="0">
    <w:p w14:paraId="132C9239" w14:textId="77777777" w:rsidR="003156F7" w:rsidRDefault="003156F7" w:rsidP="003156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6F7"/>
    <w:rsid w:val="003156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6ED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56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56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56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56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