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DD84B" w14:textId="77777777" w:rsidR="00790CAB" w:rsidRDefault="00790CAB">
      <w:r>
        <w:t>懂因果就能趨吉避凶</w:t>
      </w:r>
      <w:r>
        <w:t>—</w:t>
      </w:r>
      <w:r>
        <w:t xml:space="preserve">兩舌、惡口萬不能造，否則來世苦不堪言　　（第五十五集）　　</w:t>
      </w:r>
      <w:r>
        <w:t>2012/8/11</w:t>
      </w:r>
      <w:r>
        <w:t xml:space="preserve">　　香港佛陀教育協會（節錄自淨土大經科註</w:t>
      </w:r>
      <w:r>
        <w:t>02-037-0463</w:t>
      </w:r>
      <w:r>
        <w:t>集）　　檔名：</w:t>
      </w:r>
      <w:r>
        <w:t xml:space="preserve">29-514-0055 </w:t>
      </w:r>
    </w:p>
    <w:p w14:paraId="78FF6B0B" w14:textId="77777777" w:rsidR="00790CAB" w:rsidRDefault="00790CAB">
      <w:pPr>
        <w:pStyle w:val="a3"/>
      </w:pPr>
      <w:r>
        <w:t xml:space="preserve">　　「又《大乘義章》云：言乖彼此，謂之為兩。兩朋之言依於舌，故曰兩舌。」這話意思是什麼？下面念老給我們講清楚了，這就是煽動、離間、搬弄是非。這兩舌的意思，用這八個字來解釋，大家都懂，煽動離間，搬弄是非。這個事情決定是惡、決定是罪孽，決定不能幹。小的罪，拔舌地獄；大的果報、嚴重的，無間地獄。人生在世，什麼事情都要能忍，不造這個罪業，造這個罪業，來世苦不堪言，死後肯定在地獄。</w:t>
      </w:r>
      <w:r>
        <w:t xml:space="preserve"> </w:t>
      </w:r>
    </w:p>
    <w:p w14:paraId="79BA6EDE" w14:textId="77777777" w:rsidR="00790CAB" w:rsidRDefault="00790CAB">
      <w:pPr>
        <w:pStyle w:val="a3"/>
      </w:pPr>
      <w:r>
        <w:t xml:space="preserve">　　「惡口者，新譯為粗惡語」，就是說話很難聽，粗魯、不善，跟《還源觀》上所講的柔和質直恰恰是反面，菩薩對一切眾生確實是柔和。中國古人就要求，人與人之間言語要「怡吾色，柔吾聲」，這個裡面才真正看到修行忍辱波羅蜜。六度就是生活，日常生活當中點點滴滴，都要把它用上。布施是什麼？是服務，我盡心盡力把我的工作做好，讓大家生活都感到快樂，布施是服務。持戒是守規矩，人與人的關係搞清楚，居領導地位的，要仁慈、愛護屬下，在下的聽從領導，要盡忠職守，這是生活。無論是上下，無論是同僚，地位平等的，或者對於下屬，時時刻刻要想著忍、要想著讓，決定不起摩擦、不生誤會，這個團體就好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1517B" w14:textId="77777777" w:rsidR="00790CAB" w:rsidRDefault="00790CAB" w:rsidP="00790CAB">
      <w:r>
        <w:separator/>
      </w:r>
    </w:p>
  </w:endnote>
  <w:endnote w:type="continuationSeparator" w:id="0">
    <w:p w14:paraId="3B1905AC" w14:textId="77777777" w:rsidR="00790CAB" w:rsidRDefault="00790CAB" w:rsidP="00790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66572" w14:textId="77777777" w:rsidR="00790CAB" w:rsidRDefault="00790CAB" w:rsidP="00790CAB">
      <w:r>
        <w:separator/>
      </w:r>
    </w:p>
  </w:footnote>
  <w:footnote w:type="continuationSeparator" w:id="0">
    <w:p w14:paraId="4F6AA6DA" w14:textId="77777777" w:rsidR="00790CAB" w:rsidRDefault="00790CAB" w:rsidP="00790C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CAB"/>
    <w:rsid w:val="00790CA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BACF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C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C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C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C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