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9A9EF" w14:textId="77777777" w:rsidR="00D621FD" w:rsidRDefault="00D621FD">
      <w:r>
        <w:t>懂因果就能趨吉避凶</w:t>
      </w:r>
      <w:r>
        <w:t>—</w:t>
      </w:r>
      <w:r>
        <w:t xml:space="preserve">福盡了，墮到哪裡去　　（第六十九集）　　</w:t>
      </w:r>
      <w:r>
        <w:t>2012/9/22</w:t>
      </w:r>
      <w:r>
        <w:t xml:space="preserve">　　香港佛陀教育協會（節錄自淨土大經科註</w:t>
      </w:r>
      <w:r>
        <w:t>02-037-0527</w:t>
      </w:r>
      <w:r>
        <w:t>集）　　檔名：</w:t>
      </w:r>
      <w:r>
        <w:t xml:space="preserve">29-514-0069 </w:t>
      </w:r>
    </w:p>
    <w:p w14:paraId="25893474" w14:textId="77777777" w:rsidR="00D621FD" w:rsidRDefault="00D621FD">
      <w:pPr>
        <w:pStyle w:val="a3"/>
      </w:pPr>
      <w:r>
        <w:t xml:space="preserve">　　這些求人天福報的人，「福盡還墮，後患無窮」，這一句要記住。福盡了你要墮落，墮到哪裡去？墮三途。一入三途後患無窮，地獄罪受滿了到餓鬼道受罪，餓鬼道的罪受滿了到畜生道，畜生道多半去還債，債還完了這才再得人身。得人身很快又墮地獄，什麼原因？因為你那些惡的習氣，三惡道的習氣沒斷，這個習氣引發你造惡，造作罪業。那你壽命到了之後，又回去了。就是《地藏經》上講的，你到地獄，好不容易罪受完，你出去了，出去沒有幾天，你怎麼又回來了？就是這麼個道理。這樣的人不知道有多少，佛菩薩救不了他，善言善語他聽不進去。</w:t>
      </w:r>
      <w:r>
        <w:t xml:space="preserve"> </w:t>
      </w:r>
    </w:p>
    <w:p w14:paraId="1BAE1F15" w14:textId="77777777" w:rsidR="00D621FD" w:rsidRDefault="00D621FD">
      <w:pPr>
        <w:pStyle w:val="a3"/>
      </w:pPr>
      <w:r>
        <w:t xml:space="preserve">　　「命終之後，親眷雖為之懺罪祈福，修法誦經，欲相救度」，家親眷屬想盡方法來超度你。「但彼之邪見根深，執迷不悟。因邪見業王，未能捨離，以邪見故，不生正信」，這是我們現前所看到的。今天惡道眾生，鬼神道裡頭的，畜生道裡面的，畜生死了還變畜生，生生世世牠要還眾生債，很不容易脫離畜生身。在現前這個世間，他們受的罪差不多要受盡了，也就快受完了，所以聞到佛法他能信，他生感恩的心，他真正念佛求生淨土。所以，往往超度佛事當中，幽冥界眾生得度了，人沒得度。幽冥界眾生得度的原因是什麼？他的罪業很薄很薄，消得差不多了，他這一接觸受感動，所以他比人好度。</w:t>
      </w:r>
      <w:r>
        <w:t xml:space="preserve"> </w:t>
      </w:r>
    </w:p>
    <w:p w14:paraId="01EB3369" w14:textId="77777777" w:rsidR="00D621FD" w:rsidRDefault="00D621FD">
      <w:pPr>
        <w:pStyle w:val="a3"/>
      </w:pPr>
      <w:r>
        <w:t xml:space="preserve">　　現在人造的業真的是太重，什麼原因？他根本不相信。現在人價值觀、宇宙觀，都是認為只有一世，沒有來世。你說來世，說因果報應，他說那是封建時代那些帝王騙人的、嚇唬人的，便於統治，那不是真的。所以天天造作罪業，他不在乎。雖然報應就在眼前，他自己見到、自己接觸到，他不信，他不以為那是報應。迷到這種程度，這個就難了。必須要什麼？必須要他經歷地獄、餓鬼、畜生，就像現在幽冥界眾生一樣，要經過很長時間，再遇到佛法他相信了。這不斷在循環，重複的在演。我們把這個事實真相看清楚、看明白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2351C" w14:textId="77777777" w:rsidR="00D621FD" w:rsidRDefault="00D621FD" w:rsidP="00D621FD">
      <w:r>
        <w:separator/>
      </w:r>
    </w:p>
  </w:endnote>
  <w:endnote w:type="continuationSeparator" w:id="0">
    <w:p w14:paraId="6A143AD8" w14:textId="77777777" w:rsidR="00D621FD" w:rsidRDefault="00D621FD" w:rsidP="00D62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D3112" w14:textId="77777777" w:rsidR="00D621FD" w:rsidRDefault="00D621FD" w:rsidP="00D621FD">
      <w:r>
        <w:separator/>
      </w:r>
    </w:p>
  </w:footnote>
  <w:footnote w:type="continuationSeparator" w:id="0">
    <w:p w14:paraId="734D39CB" w14:textId="77777777" w:rsidR="00D621FD" w:rsidRDefault="00D621FD" w:rsidP="00D621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1FD"/>
    <w:rsid w:val="00D621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48F6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21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21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21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21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