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F8335" w14:textId="77777777" w:rsidR="00FA17B9" w:rsidRDefault="00FA17B9">
      <w:r>
        <w:t>懂因果就能趨吉避凶</w:t>
      </w:r>
      <w:r>
        <w:t>—</w:t>
      </w:r>
      <w:r>
        <w:t xml:space="preserve">人心要回頭，回歸到道德、倫理、因果的教育　　（第七十集）　　</w:t>
      </w:r>
      <w:r>
        <w:t>2012/10/2</w:t>
      </w:r>
      <w:r>
        <w:t xml:space="preserve">　　香港佛陀教育協會（節錄自淨土大經科註</w:t>
      </w:r>
      <w:r>
        <w:t>02-037-0543</w:t>
      </w:r>
      <w:r>
        <w:t>集）　　檔名：</w:t>
      </w:r>
      <w:r>
        <w:t xml:space="preserve">29-514-0070 </w:t>
      </w:r>
    </w:p>
    <w:p w14:paraId="23496F48" w14:textId="77777777" w:rsidR="00FA17B9" w:rsidRDefault="00FA17B9">
      <w:pPr>
        <w:pStyle w:val="a3"/>
      </w:pPr>
      <w:r>
        <w:t xml:space="preserve">　　今天這個社會，多災多難的地球，如何化解？人心要回頭，回歸到道德、倫理、因果的教育。用什麼方法？最重要的方法、最有效果的方法，無過於宗教團結，宗教互相學習，宗教回歸教育，這是最快速的、最有效的；其他的方法是行，來不及了，要很長的時間。所以，宗教教育自古以來，在中國皇上管轄的。中國是以儒家教育治天下，儒家教育宰相管的，現在總理，下面有教育部，他專管這個；可是宗教教學，皇上親自管。所以對於佛、對於道的教學，在民間超過了儒家。中國人敬愛皇上，皇上親自提倡的，沒有人不歡喜。在中國古代，以儒治國，以佛教民，教化民眾是以佛教，以道祭祖，每年祭祀祖先，提倡孝道，叫落實孝道，用道教。儒釋道國家全用上了，幫助這個國家國泰民安，太平盛世，和諧社會，天下太平，這個貢獻非常之大。古時候這些帝王很聰明！這些人，特別是開國的國王，沒有德行、沒有聰明智慧，他怎麼能夠延續幾百年，傳十幾代、二十幾代，甚至於三十幾代，周朝傳了三十幾代，這是我們不能不知道的。</w:t>
      </w:r>
      <w:r>
        <w:t xml:space="preserve"> </w:t>
      </w:r>
    </w:p>
    <w:p w14:paraId="533EEDB4" w14:textId="77777777" w:rsidR="00FA17B9" w:rsidRDefault="00FA17B9">
      <w:pPr>
        <w:pStyle w:val="a3"/>
      </w:pPr>
      <w:r>
        <w:t xml:space="preserve">　　所以念佛法門三根普被，上中下根性，男女老少、賢愚不肖統統能學。而且是徑中之徑，這個徑是近路、直路，最近的距離，你很容易成就。「若不聞知此法，則難於普度有情，速脫生死」，這真的，別的法門難，這個法門容易。這個法門裡頭所講求的，只要五戒十善做到了，五戒十善是最低的界限，人人可以做得到。在中國古代，人人必須要做到，不做到在社會上不能做人，為什麼？別人都做到。中國人講五常，常是須臾不可遠離的，它是常道，不能夠斷絕的。中國人重視五常，就是佛菩薩重視五戒，叫根本戒。做到就行了，其他的這些戒條都從這延伸出去的，這是根本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64425" w14:textId="77777777" w:rsidR="00FA17B9" w:rsidRDefault="00FA17B9" w:rsidP="00FA17B9">
      <w:r>
        <w:separator/>
      </w:r>
    </w:p>
  </w:endnote>
  <w:endnote w:type="continuationSeparator" w:id="0">
    <w:p w14:paraId="383FC7A6" w14:textId="77777777" w:rsidR="00FA17B9" w:rsidRDefault="00FA17B9" w:rsidP="00FA1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473A6" w14:textId="77777777" w:rsidR="00FA17B9" w:rsidRDefault="00FA17B9" w:rsidP="00FA17B9">
      <w:r>
        <w:separator/>
      </w:r>
    </w:p>
  </w:footnote>
  <w:footnote w:type="continuationSeparator" w:id="0">
    <w:p w14:paraId="7D943C1F" w14:textId="77777777" w:rsidR="00FA17B9" w:rsidRDefault="00FA17B9" w:rsidP="00FA17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7B9"/>
    <w:rsid w:val="00F20C87"/>
    <w:rsid w:val="00FA1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7DE20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17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17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17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17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