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97CD" w14:textId="77777777" w:rsidR="00F968AA" w:rsidRDefault="00F968AA">
      <w:r>
        <w:t>懂因果就能趨吉避凶</w:t>
      </w:r>
      <w:r>
        <w:t>—</w:t>
      </w:r>
      <w:r>
        <w:t xml:space="preserve">幸福與災難是自己選擇的　　（第七十五集）　　</w:t>
      </w:r>
      <w:r>
        <w:t>2010/5/15</w:t>
      </w:r>
      <w:r>
        <w:t xml:space="preserve">　　澳洲淨宗學院（節錄自淨土大經解演義</w:t>
      </w:r>
      <w:r>
        <w:t>02-039-0040</w:t>
      </w:r>
      <w:r>
        <w:t>集）　　檔名：</w:t>
      </w:r>
      <w:r>
        <w:t xml:space="preserve">29-514-0075 </w:t>
      </w:r>
    </w:p>
    <w:p w14:paraId="76B76837" w14:textId="77777777" w:rsidR="00F968AA" w:rsidRDefault="00F968AA">
      <w:pPr>
        <w:pStyle w:val="a3"/>
      </w:pPr>
      <w:r>
        <w:t xml:space="preserve">　　這個社會學壞很容易，有很多老師在教你學壞，第一個老師就是電視，現在網路的老師比電視還厲害，它們在教你！你天天跟它學，你沒有一天不親近它，你能不學壞嗎？不可能的事情。佛菩薩天天跟它學，我相信也會學壞。</w:t>
      </w:r>
      <w:r>
        <w:t xml:space="preserve"> </w:t>
      </w:r>
    </w:p>
    <w:p w14:paraId="7525F087" w14:textId="77777777" w:rsidR="00F968AA" w:rsidRDefault="00F968AA">
      <w:pPr>
        <w:pStyle w:val="a3"/>
      </w:pPr>
      <w:r>
        <w:t xml:space="preserve">　　所以我們只有一個辦法，我不能限制你電視不播，但是我有權不收看。我們的道場，也有不少學佛同修的家庭裡面沒有電視，有電視收不到外面東西，他天線不接上，放我們的光碟。我們天天接觸的是佛菩薩，天天接觸的是聖賢的教誨，我們跟外面信息中斷了。我差不多有四十多年，將近五十年了，不看電視、不聽廣播、不看報紙，也不看雜誌。所以很多人講災難，來問我，我說沒有，每天天下太平，日子很好過！沒有一點操心的事情。這就是心態上的問題，你肯放下，沒事！電視放下，廣播放下，所有媒體都放下，報紙放下，雜誌放下，甚至於連書本也放下。現在的書店跟從前書店不一樣，六十年前的書店，你進去有書卷氣，磁場非常好，你進入圖書館、進入書店，你的心定下來，感覺好。現在不行，現在進入書店磁場非常不好，什麼原因？書架上那些書內容不好。我年輕的時候很喜歡逛書店、進圖書館，現在不去了。現在我居住的地方，房間裡面放的都是經書，佛教的經書、其他宗教的經書我都蒐集；我們中國的典籍，《四庫全書》、《四庫薈要》，我放這些東西，這些東西磁場好！現在社會上好人少，好朋友交不到，我們跟古人交朋友，跟佛菩薩交朋友，好！他們永遠不會變卦的。由此可知，幸福與災難都是自己選擇的，你不要怪人</w:t>
      </w:r>
      <w:r>
        <w:t xml:space="preserve">，怪人錯了，自己選擇的。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81729" w14:textId="77777777" w:rsidR="00F968AA" w:rsidRDefault="00F968AA" w:rsidP="00F968AA">
      <w:r>
        <w:separator/>
      </w:r>
    </w:p>
  </w:endnote>
  <w:endnote w:type="continuationSeparator" w:id="0">
    <w:p w14:paraId="2519AD27" w14:textId="77777777" w:rsidR="00F968AA" w:rsidRDefault="00F968AA" w:rsidP="00F96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95030" w14:textId="77777777" w:rsidR="00F968AA" w:rsidRDefault="00F968AA" w:rsidP="00F968AA">
      <w:r>
        <w:separator/>
      </w:r>
    </w:p>
  </w:footnote>
  <w:footnote w:type="continuationSeparator" w:id="0">
    <w:p w14:paraId="4F882CE0" w14:textId="77777777" w:rsidR="00F968AA" w:rsidRDefault="00F968AA" w:rsidP="00F96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AA"/>
    <w:rsid w:val="00F20C87"/>
    <w:rsid w:val="00F9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FDA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8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8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8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8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