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68F7" w14:textId="77777777" w:rsidR="00D937BC" w:rsidRDefault="00D937BC">
      <w:r>
        <w:t>懂因果就能趨吉避凶</w:t>
      </w:r>
      <w:r>
        <w:t>—</w:t>
      </w:r>
      <w:r>
        <w:t xml:space="preserve">親近善緣，遠離惡緣　　（第七十九集）　　</w:t>
      </w:r>
      <w:r>
        <w:t>2010/7/23</w:t>
      </w:r>
      <w:r>
        <w:t xml:space="preserve">　　香港佛陀教育協會（節錄自淨土大經解演義</w:t>
      </w:r>
      <w:r>
        <w:t>02-039-0088</w:t>
      </w:r>
      <w:r>
        <w:t>集）　　檔名：</w:t>
      </w:r>
      <w:r>
        <w:t xml:space="preserve">29-514-0079 </w:t>
      </w:r>
    </w:p>
    <w:p w14:paraId="7E5EBA52" w14:textId="77777777" w:rsidR="00D937BC" w:rsidRDefault="00D937BC">
      <w:pPr>
        <w:pStyle w:val="a3"/>
      </w:pPr>
      <w:r>
        <w:t xml:space="preserve">　　所以，我們學佛要知道，聽經比什麼都重要！釋迦牟尼佛當年講了四十九年，這些常隨弟子一堂課都不缺，這一千二百五十五個人是一堂課不缺。我們自己這一生的經驗，我出家的因緣，是接受章嘉大師的勸告，他老人家勸我出家，而且勸我學釋迦牟尼佛，我聽話，我真的就走釋迦牟尼佛的路子，一生學習，教學。我學習七年，開始教學，學習七年出家，一出家就教佛學院，也就接受外面邀請講經，開始教學，五十二年。在這樣的一個社會，我走了很多國家地區，沒有退轉、沒有變壞，靠什麼？靠經典，每天不離開經典。不離開經典就是不離開釋迦牟尼佛，天天跟佛在一起。外緣盡量把它斷絕，外緣誘惑人力量最大的，電視，我們那個時代沒有網路，現在有網路，電視、廣播、報紙、雜誌，這些媒體我一概拒絕了，幾十年不接觸這個東西。人家問我，我覺得這世界不錯，每天都太平，都沒有事情發生，不聞不問，天天接觸釋迦牟尼佛，天天接觸諸大菩薩。所以，喜愛佛陀教育的心天天增長，法喜充滿，真的是常生歡喜心。體會到古人所講的「世味哪有法味濃」，六道人間天上的滋味比不上法味，你要真正能嘗到，你就會生歡喜心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95A7" w14:textId="77777777" w:rsidR="00D937BC" w:rsidRDefault="00D937BC" w:rsidP="00D937BC">
      <w:r>
        <w:separator/>
      </w:r>
    </w:p>
  </w:endnote>
  <w:endnote w:type="continuationSeparator" w:id="0">
    <w:p w14:paraId="589F7B8C" w14:textId="77777777" w:rsidR="00D937BC" w:rsidRDefault="00D937BC" w:rsidP="00D93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EA4C" w14:textId="77777777" w:rsidR="00D937BC" w:rsidRDefault="00D937BC" w:rsidP="00D937BC">
      <w:r>
        <w:separator/>
      </w:r>
    </w:p>
  </w:footnote>
  <w:footnote w:type="continuationSeparator" w:id="0">
    <w:p w14:paraId="25C6ABFF" w14:textId="77777777" w:rsidR="00D937BC" w:rsidRDefault="00D937BC" w:rsidP="00D937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BC"/>
    <w:rsid w:val="00D937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A05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7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7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7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7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