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FD27" w14:textId="77777777" w:rsidR="00297CAA" w:rsidRDefault="00297CAA">
      <w:r>
        <w:t>懂因果就能趨吉避凶</w:t>
      </w:r>
      <w:r>
        <w:t>—</w:t>
      </w:r>
      <w:r>
        <w:t xml:space="preserve">地球災變的根源　　（第八十一集）　　</w:t>
      </w:r>
      <w:r>
        <w:t>2010/8/11</w:t>
      </w:r>
      <w:r>
        <w:t xml:space="preserve">　　馬來西亞華嚴講堂（節錄自淨土大經解演義</w:t>
      </w:r>
      <w:r>
        <w:t>02-039-0109</w:t>
      </w:r>
      <w:r>
        <w:t>集）　　檔名：</w:t>
      </w:r>
      <w:r>
        <w:t xml:space="preserve">29-514-0081 </w:t>
      </w:r>
    </w:p>
    <w:p w14:paraId="1D00764B" w14:textId="77777777" w:rsidR="00297CAA" w:rsidRDefault="00297CAA">
      <w:pPr>
        <w:pStyle w:val="a3"/>
      </w:pPr>
      <w:r>
        <w:t xml:space="preserve">　　古時候的教學是什麼價值觀？聖賢的價值觀、君子的價值觀。現在顛倒了，現在人只需要學會有能力賺錢就行了，做人不要學，社會就亂了；社會一亂，地球就病了。你看，我們的正報出了問題，依報就跟著出問題。依報是我們生活環境，生活環境離不開地球，地球在這一、二年種種災變是過去歷史上沒有看到過的。有些人問，為什麼會變成這個樣子？佛經上有一句話答案，「依報隨著正報轉」。佛這個答案太好了，把你的疑慮統統說出來。為什麼變成這個樣子？隨著你的正報轉，正報是什麼？念頭。我們的意念不善，我們不知道修福，起心動念、言語造作無不是罪，像《地藏經》上所說的。我們所造的是什麼，那我們所受的就是什麼，這個不能不知道。不但在中國儒釋道講這個道理，我們細心去觀察，幾乎這世界上各大宗教經典裡面都講這個，善心善行有善報，不善的心行有惡報。在個人，小的是我們身體得病，病苦，這是小的，大的那就變成災難。如果這個社會大多數人都造作不善，問題就嚴重了；造作不善的人很多，真正行善的人幾乎找不到，這個問題嚴重。</w:t>
      </w:r>
      <w:r>
        <w:t xml:space="preserve"> </w:t>
      </w:r>
    </w:p>
    <w:p w14:paraId="35C6ECC5" w14:textId="77777777" w:rsidR="00297CAA" w:rsidRDefault="00297CAA">
      <w:pPr>
        <w:pStyle w:val="a3"/>
      </w:pPr>
      <w:r>
        <w:t xml:space="preserve">　　教下一代先從倫理道德上下手，這個重要。可是今天你就是想用倫理道德教你的下一代，就有一定的困難。為什麼？整個社會沒有了，你一家講倫理道德，你的小孩走出家門，這個東西是古老的東西，沒用，他能相信嗎？他能接受嗎？你給七、八十歲老頭去講可以，他會點頭，是有道理；你跟年輕人講他搖頭，他不相信。所以現實的社會，沒有倫理、沒有道德、沒有因果，也沒有法律。法律管好人，壞人走法律的漏洞，變成保護壞人。現前這個社會，從前毛主席講無法無天，真是這樣的。無法無天到這種狀況，那就是天還是要來管事，還是要管，不管不行。這個天是大自然，大自然給你帶來疾病、給你帶來災難，這些疾病、災難都是你自己自作自受，它不是別人給你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AD017" w14:textId="77777777" w:rsidR="00297CAA" w:rsidRDefault="00297CAA" w:rsidP="00297CAA">
      <w:r>
        <w:separator/>
      </w:r>
    </w:p>
  </w:endnote>
  <w:endnote w:type="continuationSeparator" w:id="0">
    <w:p w14:paraId="6587652A" w14:textId="77777777" w:rsidR="00297CAA" w:rsidRDefault="00297CAA" w:rsidP="0029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4F48" w14:textId="77777777" w:rsidR="00297CAA" w:rsidRDefault="00297CAA" w:rsidP="00297CAA">
      <w:r>
        <w:separator/>
      </w:r>
    </w:p>
  </w:footnote>
  <w:footnote w:type="continuationSeparator" w:id="0">
    <w:p w14:paraId="7260DDC6" w14:textId="77777777" w:rsidR="00297CAA" w:rsidRDefault="00297CAA" w:rsidP="00297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AA"/>
    <w:rsid w:val="00297C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F7E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C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C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C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C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