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4493" w14:textId="77777777" w:rsidR="00054259" w:rsidRDefault="00054259">
      <w:r>
        <w:t>懂因果就能趨吉避凶</w:t>
      </w:r>
      <w:r>
        <w:t>—</w:t>
      </w:r>
      <w:r>
        <w:t xml:space="preserve">因果教育的力量　　（第八十九集）　　</w:t>
      </w:r>
      <w:r>
        <w:t>2010/9/4</w:t>
      </w:r>
      <w:r>
        <w:t xml:space="preserve">　　香港佛陀教育協會（節錄自淨土大經解演義</w:t>
      </w:r>
      <w:r>
        <w:t>02-039-0133</w:t>
      </w:r>
      <w:r>
        <w:t>集）　　檔名：</w:t>
      </w:r>
      <w:r>
        <w:t xml:space="preserve">29-514-0089 </w:t>
      </w:r>
    </w:p>
    <w:p w14:paraId="7A2C7219" w14:textId="77777777" w:rsidR="00054259" w:rsidRDefault="00054259">
      <w:pPr>
        <w:pStyle w:val="a3"/>
      </w:pPr>
      <w:r>
        <w:t xml:space="preserve">　　所以深明因果的人，不敢做非法的事情，不但不敢做，想都不敢想。所以因果對一個人的道行、修養，這種力量遠遠超過倫理道德。道德上有相當好的修養，可是遇到所謂高名重利，那個誘惑他還是守不住，還會犯，唯有深信因果，他雖然看到這個，心一動，想想將來果報怎麼辦，他就不敢了。</w:t>
      </w:r>
      <w:r>
        <w:t xml:space="preserve"> </w:t>
      </w:r>
    </w:p>
    <w:p w14:paraId="162219DA" w14:textId="77777777" w:rsidR="00054259" w:rsidRDefault="00054259">
      <w:pPr>
        <w:pStyle w:val="a3"/>
      </w:pPr>
      <w:r>
        <w:t xml:space="preserve">　　中國自古以來，社會幾千年長治久安靠什麼？最主要的是靠因果教育，儒釋道三家都有因果教育。在社會上對因果講得最多的，實在講，道比佛講得還多，佛家講的也不少，但是一般講經的時候他不專講因果，只附帶在裡面。所以因果教育的普及，道放在第一。你看道家的《太上感應篇》、《文昌帝君陰騭文》、呂祖的《心經》，這都是屬於道家的，普遍在社會上流通，好！諸位讀過《了凡四訓》，雲谷禪師給了凡先生的功過格，那就是《感應篇》。所以三教，儒釋道三教，在中國這幾千年來，幫助國家、幫助社會，確實做了很多好事，幫助社會安定，幫助社會和諧。我們今天要想自己道業成就，這三個根就比什麼都重要，《弟子規》、《感應篇》、《十善業》。我們要想想、要記住，印光大師他老人家一生提倡因果教育，弘化社流通的這些經論善書，分量最大的是《了凡四訓》、《感應篇彙編》、《安士全書》。印光大師當年在世，在那個環境裡面，印刷術不是很發達，他能把這三種書流通數量超過百萬冊，不是容易事情。為什麼要這樣做？我們現在明白了，現在看到社會動亂，看到這個地球災變這麼多，我們才想起印光大師一生極力宣揚因果教育，那個道理我們才明白。我們今天想救自己，大劫難裡面如何能夠迴避？深信因果，你就能</w:t>
      </w:r>
      <w:r>
        <w:t xml:space="preserve">夠避免這個災難。深信因果，絲毫不懷疑，這個重要！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B6D5A" w14:textId="77777777" w:rsidR="00054259" w:rsidRDefault="00054259" w:rsidP="00054259">
      <w:r>
        <w:separator/>
      </w:r>
    </w:p>
  </w:endnote>
  <w:endnote w:type="continuationSeparator" w:id="0">
    <w:p w14:paraId="14ACED47" w14:textId="77777777" w:rsidR="00054259" w:rsidRDefault="00054259" w:rsidP="0005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28695" w14:textId="77777777" w:rsidR="00054259" w:rsidRDefault="00054259" w:rsidP="00054259">
      <w:r>
        <w:separator/>
      </w:r>
    </w:p>
  </w:footnote>
  <w:footnote w:type="continuationSeparator" w:id="0">
    <w:p w14:paraId="4453648F" w14:textId="77777777" w:rsidR="00054259" w:rsidRDefault="00054259" w:rsidP="000542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59"/>
    <w:rsid w:val="000542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B4F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2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2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2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2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