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AA6A" w14:textId="77777777" w:rsidR="00C67DB3" w:rsidRDefault="00C67DB3">
      <w:r>
        <w:t>懂因果就能趨吉避凶</w:t>
      </w:r>
      <w:r>
        <w:t>—</w:t>
      </w:r>
      <w:r>
        <w:t xml:space="preserve">吉凶禍福問自己　　（第九十七集）　　</w:t>
      </w:r>
      <w:r>
        <w:t>2010/10/31</w:t>
      </w:r>
      <w:r>
        <w:t xml:space="preserve">　　香港佛陀教育協會（節錄自淨土大經解演義</w:t>
      </w:r>
      <w:r>
        <w:t>02-039-0181</w:t>
      </w:r>
      <w:r>
        <w:t>集）　　檔名：</w:t>
      </w:r>
      <w:r>
        <w:t xml:space="preserve">29-514-0097 </w:t>
      </w:r>
    </w:p>
    <w:p w14:paraId="31A25F2E" w14:textId="77777777" w:rsidR="00C67DB3" w:rsidRDefault="00C67DB3">
      <w:pPr>
        <w:pStyle w:val="a3"/>
      </w:pPr>
      <w:r>
        <w:t xml:space="preserve">　　在佛法裡面，吉凶禍福不要去問鬼神，你錯了，吉凶禍福問誰？問自己，問自己起心動念正不正，如果起心動念是正，一切吉祥如意；起心動念不正，那肯定就有災難。這個話說得有道理！跟佛經講的「一切法從心想生」，問你自己想什麼，吉凶禍福就在裡頭。佛法講的範圍大，遍法界虛空界，它承認有天神、有鬼神，有各種的神明，但是統統是凡夫，跟我們一樣。佛教給我們你有困難的時候你問佛、問菩薩，那是我們老師，佛是我們老師，菩薩是我們的學長；有些學長資歷很深，也可以做為我們的老師。他教我們什麼？那些經典都是他的教誨，你有問題，展開經典，一定找到答案。任何一部經典都能解決問題，特別是《無量壽經》。《華嚴經》大家公認的，究竟圓滿，可以說是什麼問題，你都能在《華嚴經》上找到。要想幫助苦難眾生，幫助眾生離苦得樂，那你要知道苦從哪裡來的？苦從迷來的。你看我們自性裡頭，本來有的智慧、德能、相好，本來有的，迷失了自性，智慧就變成煩惱，德能就變成造業，相好就變成苦報。再說得清楚一點，煩惱大家知道，貪瞋痴慢疑這是總綱領，不順心的事情太多太多了。這煩惱習氣從哪裡來的？迷了自性，自性的智慧變成煩惱。你的道德、你的能力也都是圓滿的，迷了之後，這種德能就變成造業，德</w:t>
      </w:r>
      <w:r>
        <w:t xml:space="preserve">變成什麼？德變成自私自利、變成名聞利養、變成貪圖五欲六塵的享受，相好變成六道輪迴，這麼回事情。覺悟，覺悟他就變回來了，煩惱就變成智慧，造無量無邊罪業的時候，全部恢復了自己的良德良能，六道就變成極樂世界。所以佛法所求的是什麼？求覺悟、求智慧。覺悟，智慧就現前，叫轉煩惱為菩提、轉業障為德能、轉六道為相好，覺悟就轉過來了。所以這個教育，天上人間最重要的教育，真能幫助一切人離苦得樂，就是幫助人破迷開悟。破迷，苦就離開；開悟，樂就現前。所以它是教育，不能不知道，所有宗教都是教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E6EAF" w14:textId="77777777" w:rsidR="00C67DB3" w:rsidRDefault="00C67DB3" w:rsidP="00C67DB3">
      <w:r>
        <w:separator/>
      </w:r>
    </w:p>
  </w:endnote>
  <w:endnote w:type="continuationSeparator" w:id="0">
    <w:p w14:paraId="5CD5C65F" w14:textId="77777777" w:rsidR="00C67DB3" w:rsidRDefault="00C67DB3" w:rsidP="00C67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C633D" w14:textId="77777777" w:rsidR="00C67DB3" w:rsidRDefault="00C67DB3" w:rsidP="00C67DB3">
      <w:r>
        <w:separator/>
      </w:r>
    </w:p>
  </w:footnote>
  <w:footnote w:type="continuationSeparator" w:id="0">
    <w:p w14:paraId="11154ADC" w14:textId="77777777" w:rsidR="00C67DB3" w:rsidRDefault="00C67DB3" w:rsidP="00C67D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B3"/>
    <w:rsid w:val="00C67D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0DB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7D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7D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7D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7D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