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61DF" w14:textId="77777777" w:rsidR="00664B83" w:rsidRDefault="00664B83">
      <w:r>
        <w:t>懂因果就能趨吉避凶</w:t>
      </w:r>
      <w:r>
        <w:t>—</w:t>
      </w:r>
      <w:r>
        <w:t xml:space="preserve">天天發現自己過失，三年就是賢人　　（第一一七集）　　</w:t>
      </w:r>
      <w:r>
        <w:t>2011/2/5</w:t>
      </w:r>
      <w:r>
        <w:t xml:space="preserve">　　澳洲淨宗學院（節錄自淨土大經解演義</w:t>
      </w:r>
      <w:r>
        <w:t>02-039-0265</w:t>
      </w:r>
      <w:r>
        <w:t>集）　　檔名：</w:t>
      </w:r>
      <w:r>
        <w:t xml:space="preserve">29-514-0117 </w:t>
      </w:r>
    </w:p>
    <w:p w14:paraId="6E687110" w14:textId="77777777" w:rsidR="00664B83" w:rsidRDefault="00664B83">
      <w:pPr>
        <w:pStyle w:val="a3"/>
      </w:pPr>
      <w:r>
        <w:t xml:space="preserve">　　「如《會疏》曰：菩提者，則上善所入，故言善趣門。是謂入菩提妙覺之法門，才是善趣門。」這句講得更具體，入菩提妙覺之法門，妙覺是果佛，還在等覺之上，再上就沒有了。所以妙覺是真正無上正等正覺，這是證入大乘極果，到究竟位了。我們現在在八萬四千法門裡面、在無量法門裡面，去窮究這樁事情，難，太難了，你認識它都難，你了解它就更難。在這裡我們不能不感激阿彌陀佛，要不是他開淨宗法門，我們這一生不能成就。無論你怎樣用功、怎樣努力，勇猛精進，晝夜不懈，你還是不能成就，為什麼？煩惱習氣除不掉。你只要細心觀察周邊，回過頭來再觀察自己，你就知道困難。觀察周邊你才能了解自己，自己煩惱習氣不知道，不知不覺就起現行，就造業，起現行就叫造業，造業就有果報。我們看自己難，看別人容易，看到別人的習氣煩惱了，回過來想想自己，回光一照就發現自己的過失，否則的話發現不了。別人造作罪業，我們從他身上發覺了自己，那個人就是菩薩在為我們示現，我們得感恩，不是他的示現，我怎麼能發現自己的毛病？不是容易事。發現之後最可貴的是改，不改沒用，發現了就趕緊改。《了凡四訓》講得好，天天發現自己過失，天天能改正自己的過失，三年你就是賢人。我們以儒家的講法吧，三年你就成君</w:t>
      </w:r>
      <w:r>
        <w:t xml:space="preserve">子，七年你就成賢人，九年你就成聖人，你步步高升。聖賢、君子是教出來的、學出來的，人人都有分，只要你肯幹。天天讀聖賢書是接受聖賢教誨，天天看別人錯誤是提醒自己，都是老師。天天自己改過，儒家的學習里程，我們果然依教奉行，真的三年成君子，七年成賢人，九年成聖人。現在這個社會，就是沒有聖賢、君子，所以社會一團糟。盛世是聖賢、君子做出來的，聖賢、君子在哪裡？求人不如求自己。世出世間法最難的是求人，求人難、登天難，古人說的，說的話一點都不錯。聖賢、君子不求人，只求自己，自己成就了才能幫助別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429E" w14:textId="77777777" w:rsidR="00664B83" w:rsidRDefault="00664B83" w:rsidP="00664B83">
      <w:r>
        <w:separator/>
      </w:r>
    </w:p>
  </w:endnote>
  <w:endnote w:type="continuationSeparator" w:id="0">
    <w:p w14:paraId="2C918637" w14:textId="77777777" w:rsidR="00664B83" w:rsidRDefault="00664B83" w:rsidP="00664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9CBAE" w14:textId="77777777" w:rsidR="00664B83" w:rsidRDefault="00664B83" w:rsidP="00664B83">
      <w:r>
        <w:separator/>
      </w:r>
    </w:p>
  </w:footnote>
  <w:footnote w:type="continuationSeparator" w:id="0">
    <w:p w14:paraId="77F568CC" w14:textId="77777777" w:rsidR="00664B83" w:rsidRDefault="00664B83" w:rsidP="00664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83"/>
    <w:rsid w:val="00664B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991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B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B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