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B61B" w14:textId="77777777" w:rsidR="00BB5292" w:rsidRDefault="00BB5292">
      <w:r>
        <w:t>懂因果就能趨吉避凶</w:t>
      </w:r>
      <w:r>
        <w:t>—</w:t>
      </w:r>
      <w:r>
        <w:t xml:space="preserve">怎樣自己不造業，還能幫助別人　　（第一二九集）　　</w:t>
      </w:r>
      <w:r>
        <w:t>2011/4/2</w:t>
      </w:r>
      <w:r>
        <w:t xml:space="preserve">　　澳洲淨宗學院（節錄自淨土大經解演義</w:t>
      </w:r>
      <w:r>
        <w:t>02-039-0356</w:t>
      </w:r>
      <w:r>
        <w:t>集）　　檔名：</w:t>
      </w:r>
      <w:r>
        <w:t xml:space="preserve">29-514-0129 </w:t>
      </w:r>
    </w:p>
    <w:p w14:paraId="2F14F26A" w14:textId="77777777" w:rsidR="00BB5292" w:rsidRDefault="00BB5292">
      <w:pPr>
        <w:pStyle w:val="a3"/>
      </w:pPr>
      <w:r>
        <w:t xml:space="preserve">　　曾經有好幾個人問我，現在社會這麼亂，要用什麼樣的心態來對待，自己不造業，還能幫助別人？我告訴他們，英國湯恩比說過，這是世界知名的大哲學家，歷史哲學家。他說，解決二十一世紀社會問題，就是現代，只有中國孔孟學說跟大乘佛法。人家問，孔孟學說是什麼？我提出四個字，「仁義忠恕」，我們用這個態度來解決。仁是什麼？愛人，真正的愛人，造地獄業你還是愛他。為什麼要愛他？他本來是佛，這大乘經上講的，「一切眾生本來是佛」，你能不愛嗎？為什麼造地獄業？一時糊塗，你要原諒他，他可憐，沒人教他，他犯過了。所以頭一個是仁心，愛心。第二個是義。義，我們對待一切人事物要合情合理合法。法是什麼？大自然的法則，比現在人定的法殊勝，人現在定的法都是違背自然原則。合乎人情，合乎天理，合乎大自然的法則。大自然法則是什麼？倫理道德，我們要遵守這個，這是義。五倫五常，四維八德，我們懂得，我們要遵守，他不懂得，他可以不遵守，他沒人教他，不能怪他，要原諒他。這是存心，仁義的心。</w:t>
      </w:r>
      <w:r>
        <w:t xml:space="preserve"> </w:t>
      </w:r>
    </w:p>
    <w:p w14:paraId="51A4A6B9" w14:textId="77777777" w:rsidR="00BB5292" w:rsidRDefault="00BB5292">
      <w:pPr>
        <w:pStyle w:val="a3"/>
      </w:pPr>
      <w:r>
        <w:t xml:space="preserve">　　事上什麼態度？忠恕。忠，不偏不邪。美國布萊登所說的，端正心念，這句話說得好。端正心念就是忠，不偏不邪，改邪歸正，斷惡修善，這具體的行為。末後一個恕，恕是原諒別人，不要斤斤計較，不採取懲罰的手段。為什麼？他沒有學過。沒有學，做錯事情，你懲罰他是不義，你是太殘忍了，不可以懲罰。他學過，明知故犯，那要懲罰，為什麼？他懂。你懂你這樣做法是不應該的，應該受懲罰；他不懂，不懂的時候做錯了，要原諒他。我這個說法很多人贊成。夫子說得好，孔子，「成事不說」，不管是好事壞事，特別講壞事，他已經做成了，你還講他幹什麼？不要說了。「遂事不諫」，事情沒做成功，他決定會做成功，不要勸他了。提醒一下還可以，不必強勸，他有決心他一定會做成。前幾年，美國總統布什發動伊拉克的戰爭，我在發動戰爭三個月之前，就寫信勸他，戰爭不能解決問題，一定要用和諧的方法來解決。他沒有聽。以後我們見面的時候，他確實後悔，來不及了。發動戰爭容易，後頭無法收拾，多悽慘！我見到他的時候，我也提到說，戰爭也好，也是好事情，什麼好事情？讓想打仗的人看到不敢打了。你怎麼收尾？阿富汗是個教訓，伊拉克是個教訓，很多想發動戰爭的人好好想想，你怎麼收場？就是他已經有決心了，提醒他</w:t>
      </w:r>
      <w:r>
        <w:t>一下，讓他以後可以想想，過去有人提醒過他，沒有在意，鑄成大錯。</w:t>
      </w:r>
      <w:r>
        <w:t xml:space="preserve"> </w:t>
      </w:r>
    </w:p>
    <w:p w14:paraId="349CD55C" w14:textId="77777777" w:rsidR="00BB5292" w:rsidRDefault="00BB5292">
      <w:pPr>
        <w:pStyle w:val="a3"/>
      </w:pPr>
      <w:r>
        <w:t xml:space="preserve">　　「既往不咎」，已經做的這些壞事情一筆勾銷，不要追究了。做錯事情，心安定，好好的改過自新，大家一起來學傳統文化，大家一起來學佛法，這就是好事情，別去找他麻煩。這個樣子，社會從安定當中恢復和諧。如果一定是做錯事情要經過懲罰，要受法律處分，這個社會會動亂。為什麼？做錯事情的人太多太多，你怎麼辦？在這種情形的時候，最好的方法一筆勾銷，不再過問。這是大聖大賢處理大亂，快刀斬亂麻的方法，讓人心統統定下來，好好的學習，斷惡修善，改邪歸正，端正心念。應該有個幾年，社會就恢復和諧了。不用這個方法，一昧去追究，一昧搞懲罰，這個世界愈搞愈亂，無法收拾。</w:t>
      </w:r>
      <w:r>
        <w:t xml:space="preserve"> </w:t>
      </w:r>
    </w:p>
    <w:p w14:paraId="7FB1EF34" w14:textId="77777777" w:rsidR="00BB5292" w:rsidRDefault="00BB5292">
      <w:pPr>
        <w:pStyle w:val="a3"/>
      </w:pPr>
      <w:r>
        <w:t xml:space="preserve">　　仁義忠恕，大乘佛法真誠慈悲，用這八個字，這湯恩比博士提出來的。他提出孔孟學說、大乘佛法，我們在孔孟學說找四個字，大乘佛法也找四個字，八個字。這八個字可以解決現在社會一切爭端，從個人家庭到國際糾紛。中國諺語說得好，「不聽</w:t>
      </w:r>
      <w:r>
        <w:lastRenderedPageBreak/>
        <w:t>老人言，吃虧在眼前」，老人是聖賢，老人是諸佛菩薩。這一部經典，如果你真的聽話，真的照幹，你成佛有餘。善導大師的話沒講錯，「萬修萬人去」，一個都不會漏的。依照這個法門去不了的，那什麼原因？問題不在法門，是你錯了，你違背了它的原則。剛才我說了，聽經有雜念，念佛有雜念，有懷疑，對這個世間有貪戀，放不下，那就沒法子。不是經典的過失，過失在自己。真學佛，心裡只有阿彌陀佛，只有清淨平等覺，只有這一句南無阿彌陀佛。這一句南無阿彌陀佛，把我們清淨平等覺念出來，這個東西我們有，這是自性的性德，你就成功了。</w:t>
      </w:r>
      <w:r>
        <w:t xml:space="preserve"> </w:t>
      </w:r>
    </w:p>
    <w:p w14:paraId="6832945A" w14:textId="77777777" w:rsidR="00BB5292" w:rsidRDefault="00BB5292">
      <w:pPr>
        <w:pStyle w:val="a3"/>
      </w:pPr>
      <w:r>
        <w:t xml:space="preserve">　　業障太重，則由淺而深，先這一句阿彌陀佛把《弟子規》念出來，把仁義的心念出來。然後功夫再深一點，把忠恕念出來，把真誠念出來，把慈悲念出來。不但自己得度，還救了眾生，還救了世界。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3114E" w14:textId="77777777" w:rsidR="00BB5292" w:rsidRDefault="00BB5292" w:rsidP="00BB5292">
      <w:r>
        <w:separator/>
      </w:r>
    </w:p>
  </w:endnote>
  <w:endnote w:type="continuationSeparator" w:id="0">
    <w:p w14:paraId="7C204417" w14:textId="77777777" w:rsidR="00BB5292" w:rsidRDefault="00BB5292" w:rsidP="00BB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7FCD" w14:textId="77777777" w:rsidR="00BB5292" w:rsidRDefault="00BB5292" w:rsidP="00BB5292">
      <w:r>
        <w:separator/>
      </w:r>
    </w:p>
  </w:footnote>
  <w:footnote w:type="continuationSeparator" w:id="0">
    <w:p w14:paraId="43E1FA9A" w14:textId="77777777" w:rsidR="00BB5292" w:rsidRDefault="00BB5292" w:rsidP="00BB5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92"/>
    <w:rsid w:val="00BB52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BF4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2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2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2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2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