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B94A" w14:textId="77777777" w:rsidR="00894175" w:rsidRDefault="00894175">
      <w:r>
        <w:t>懂因果就能趨吉避凶</w:t>
      </w:r>
      <w:r>
        <w:t>—</w:t>
      </w:r>
      <w:r>
        <w:t xml:space="preserve">人有命運，但是自己可以改變　　（第一三六集）　　</w:t>
      </w:r>
      <w:r>
        <w:t>2011/6/12</w:t>
      </w:r>
      <w:r>
        <w:t xml:space="preserve">　　日本岡山淨宗學會（節錄自淨土大經解演義</w:t>
      </w:r>
      <w:r>
        <w:t>02-039-0451</w:t>
      </w:r>
      <w:r>
        <w:t>集）　　檔名：</w:t>
      </w:r>
      <w:r>
        <w:t xml:space="preserve">29-514-0136 </w:t>
      </w:r>
    </w:p>
    <w:p w14:paraId="34433C93" w14:textId="77777777" w:rsidR="00894175" w:rsidRDefault="00894175">
      <w:pPr>
        <w:pStyle w:val="a3"/>
      </w:pPr>
      <w:r>
        <w:t xml:space="preserve">　　看相、算命有道理，不是沒道理。香港的李嘉誠大家都知道，他的一個好朋友陳朗，前年過世，是一位算命看風水的高手。我在香港講經，他常常來聽經，我們這麼認識的。他跟李嘉誠關係很厚，告訴我，李嘉誠三十歲到香港經商，他是潮汕人，潮州那邊的，汕頭那邊。那個時候遇到了，他看相，給他算命，這關係就從這麼建立。看得很準，他就問他，問李嘉誠，你將來希望擁有多少財產，你就滿足？李嘉誠告訴他，我能有三千萬就滿足。陳朗告訴他，你不止，你的財庫不是平的，是漫出來的，漫出來。不管你經營什麼生意你都賺錢。命裡有，經營那是緣，命是因，因加上緣，果就現前。他說，你將來是香港首富。就給他注定了。從此之後，李嘉誠就不離開他，天天向他請教，他變成李嘉誠的專用顧問。我跟李嘉誠認識是陳朗介紹的。命裡有！你命裡沒有，你跟他做同樣生意，他賺錢你蝕本，你命裡沒有，這哪能求？</w:t>
      </w:r>
      <w:r>
        <w:t xml:space="preserve"> </w:t>
      </w:r>
    </w:p>
    <w:p w14:paraId="1277B470" w14:textId="77777777" w:rsidR="00894175" w:rsidRDefault="00894175">
      <w:pPr>
        <w:pStyle w:val="a3"/>
      </w:pPr>
      <w:r>
        <w:t xml:space="preserve">　　人要是真正明白這個道理，他心是定的，定生慧。你要想發財，你就多布施，修財布施。我年輕的時候人家算命，我財庫是空的，什麼也沒有。所以是什麼命？沒有財，沒有官印，這種命是乞丐命，是叫化子命。是遇到佛法，才完全轉變過來，要不遇到佛法的時候，苦不堪言。四十五歲死我相信，一點都不懷疑。我沒有求壽命，我也沒有求財富，知道佛法殊勝，這麼好，如果不學太可惜了。看到很多學佛的人對經教不重視，沒有把精神、時間放在經教上，非常可惜。我們有這個緣，而且是一個人孤身在台灣，沒有後顧之憂，自己照顧自己就非常滿足了，所以老師看中了，叫我出家。這個行業是章嘉大師替我選的，教我學釋迦牟尼佛，李炳南老居士教我講經，我也很喜歡幹這樁事情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5DA80" w14:textId="77777777" w:rsidR="00894175" w:rsidRDefault="00894175" w:rsidP="00894175">
      <w:r>
        <w:separator/>
      </w:r>
    </w:p>
  </w:endnote>
  <w:endnote w:type="continuationSeparator" w:id="0">
    <w:p w14:paraId="47ACAD05" w14:textId="77777777" w:rsidR="00894175" w:rsidRDefault="00894175" w:rsidP="00894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C0E10" w14:textId="77777777" w:rsidR="00894175" w:rsidRDefault="00894175" w:rsidP="00894175">
      <w:r>
        <w:separator/>
      </w:r>
    </w:p>
  </w:footnote>
  <w:footnote w:type="continuationSeparator" w:id="0">
    <w:p w14:paraId="6DCD73BD" w14:textId="77777777" w:rsidR="00894175" w:rsidRDefault="00894175" w:rsidP="008941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175"/>
    <w:rsid w:val="008941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461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41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41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41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41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