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5F85" w14:textId="77777777" w:rsidR="00790FC5" w:rsidRDefault="00790FC5">
      <w:r>
        <w:t>懂因果就能趨吉避凶</w:t>
      </w:r>
      <w:r>
        <w:t>—</w:t>
      </w:r>
      <w:r>
        <w:t xml:space="preserve">因緣果報　　（第一五七集）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29-514-0157 </w:t>
      </w:r>
    </w:p>
    <w:p w14:paraId="30276CA6" w14:textId="77777777" w:rsidR="00790FC5" w:rsidRDefault="00790FC5">
      <w:pPr>
        <w:pStyle w:val="a3"/>
      </w:pPr>
      <w:r>
        <w:t xml:space="preserve">　　佛是誰？佛是自己，不是別人，阿彌陀佛是自性覺，釋迦牟尼佛是自性的清淨慈悲。一切法不離自性，佛菩薩也不例外，佛法稱為內學，人人平等，「一切眾生本來成佛」，這個話是真的，一點都不假。問題是這句話你聽懂了沒有？一切法從心想生，你看這講的不都說這個嗎？心想善，你就得尊貴、豪富、賢明、智勇，你就得這個；心行不善，那你就得到盲聾瘖啞、貧窮孤獨，就得這些果報。今天社會墮胎的風氣非常盛行，他得什麼果報？他就得的是孤獨，貧窮、孤獨，他得這個果報。他將來投胎的時候到人道，父母雙亡，為什麼？你前世殺小孩，你得這個果報；到老的時候你沒有兒女，沒有人奉養你。世間人不曉得這個道理，不知道事實真相；知道事實真相，這事情能做嗎？缺德太甚。現在社會大家不要兒女，兒女是累贅，到將來自己老的時候沒人奉養。老人怎麼樣？我們常常聽到，老人院裡頭常常有老人自殺。自殺解決不了問題，他生生世世要受這個果報，什麼時候這個債能還清？全是自作自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6432" w14:textId="77777777" w:rsidR="00790FC5" w:rsidRDefault="00790FC5" w:rsidP="00790FC5">
      <w:r>
        <w:separator/>
      </w:r>
    </w:p>
  </w:endnote>
  <w:endnote w:type="continuationSeparator" w:id="0">
    <w:p w14:paraId="61480835" w14:textId="77777777" w:rsidR="00790FC5" w:rsidRDefault="00790FC5" w:rsidP="00790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FC69" w14:textId="77777777" w:rsidR="00790FC5" w:rsidRDefault="00790FC5" w:rsidP="00790FC5">
      <w:r>
        <w:separator/>
      </w:r>
    </w:p>
  </w:footnote>
  <w:footnote w:type="continuationSeparator" w:id="0">
    <w:p w14:paraId="0B7DD04C" w14:textId="77777777" w:rsidR="00790FC5" w:rsidRDefault="00790FC5" w:rsidP="00790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C5"/>
    <w:rsid w:val="00790F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6C8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F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F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F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F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