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8FA1" w14:textId="77777777" w:rsidR="00951D8A" w:rsidRDefault="00951D8A">
      <w:r>
        <w:t>懂因果就能趨吉避凶</w:t>
      </w:r>
      <w:r>
        <w:t>—</w:t>
      </w:r>
      <w:r>
        <w:t xml:space="preserve">范蠡致富之道　　（第一五八集）　　</w:t>
      </w:r>
      <w:r>
        <w:t>2011/8/3</w:t>
      </w:r>
      <w:r>
        <w:t xml:space="preserve">　　香港佛陀教育協會（節錄自淨土大經解演義</w:t>
      </w:r>
      <w:r>
        <w:t>02-039-0520</w:t>
      </w:r>
      <w:r>
        <w:t>集）　　檔名：</w:t>
      </w:r>
      <w:r>
        <w:t xml:space="preserve">29-514-0158 </w:t>
      </w:r>
    </w:p>
    <w:p w14:paraId="1B30FF3D" w14:textId="77777777" w:rsidR="00951D8A" w:rsidRDefault="00951D8A">
      <w:pPr>
        <w:pStyle w:val="a3"/>
      </w:pPr>
      <w:r>
        <w:t xml:space="preserve">　　像中國的范蠡經商三聚三散，發了大財，然後把財統統救濟貧民，都散光了，從小生意慢慢又做起，做幾年又發了，發了之後又大布施。中國人供奉他為財神，有道理，跟佛經上講的愈施愈多，那個發起來愈發愈快。第一次做生意，辛辛苦苦做了十年，一發起來馬上就布施掉；第二次從小本生意再來，五年就發了；第三次的時候，二、三年就發了，就愈來愈快。所以用錢是智慧，有錢是福報；不會用的造業，果報在三途，有權有勢不會用也會造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4CA11" w14:textId="77777777" w:rsidR="00951D8A" w:rsidRDefault="00951D8A" w:rsidP="00951D8A">
      <w:r>
        <w:separator/>
      </w:r>
    </w:p>
  </w:endnote>
  <w:endnote w:type="continuationSeparator" w:id="0">
    <w:p w14:paraId="59BDA126" w14:textId="77777777" w:rsidR="00951D8A" w:rsidRDefault="00951D8A" w:rsidP="00951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4836F" w14:textId="77777777" w:rsidR="00951D8A" w:rsidRDefault="00951D8A" w:rsidP="00951D8A">
      <w:r>
        <w:separator/>
      </w:r>
    </w:p>
  </w:footnote>
  <w:footnote w:type="continuationSeparator" w:id="0">
    <w:p w14:paraId="6E048DF2" w14:textId="77777777" w:rsidR="00951D8A" w:rsidRDefault="00951D8A" w:rsidP="00951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8A"/>
    <w:rsid w:val="00951D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E64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