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7AA6" w14:textId="77777777" w:rsidR="004F1E45" w:rsidRDefault="004F1E45">
      <w:r>
        <w:t>懂因果就能趨吉避凶</w:t>
      </w:r>
      <w:r>
        <w:t>—</w:t>
      </w:r>
      <w:r>
        <w:t xml:space="preserve">深信因果為何會在第三福裡頭？　　（第一六九集）　　</w:t>
      </w:r>
      <w:r>
        <w:t>2011/8/11</w:t>
      </w:r>
      <w:r>
        <w:t xml:space="preserve">　　香港佛陀教育協會（節錄自淨土大經解演義</w:t>
      </w:r>
      <w:r>
        <w:t>02-039-0533</w:t>
      </w:r>
      <w:r>
        <w:t>集）　　檔名：</w:t>
      </w:r>
      <w:r>
        <w:t xml:space="preserve">29-514-0169 </w:t>
      </w:r>
    </w:p>
    <w:p w14:paraId="58B1E375" w14:textId="77777777" w:rsidR="004F1E45" w:rsidRDefault="004F1E45">
      <w:pPr>
        <w:pStyle w:val="a3"/>
      </w:pPr>
      <w:r>
        <w:t xml:space="preserve">　　我們看底下一段，這都是總結。「本品廣明善惡果報」，廣明是詳說，說得很詳細，說明善惡果報。「《觀經》三福中深信因果」，這句話我們在講席當中常常特別強調。因為我學《觀經》的時候，這一句我搞了二、三個星期才把它搞清楚。因為「深信因果」這一句它放在第三福裡頭，我就不懂了。它要放在第一福，我一點都不懷疑，因為第一福是凡夫，你勸凡夫深信因果，沒問題，我們很理解。第二福是小乘，你要勸他深信因果，也能講得通。第三福是菩薩，菩薩難道不相信因果嗎？哪有這個道理！這就把我搞迷糊了，迷了二、三個星期。到後來怎麼搞懂的？這因果不是別的因果，不是善有善報、惡有惡報，善有善報、惡有惡報我們六道凡夫都懂。這因果是什麼？念佛是因，成佛是果，這個因果真的很多菩薩都不知道。所以它的意思深，同樣一句話，你看對什麼人講。淨業三福放在末後是對菩薩講的，勸菩薩「發菩提心，深信因果，讀誦大乘，勸進行者」，這四句話對菩薩講的。四句前面三句我們不會懷疑，對菩薩講發菩提心正確，二乘人不發菩提心，菩薩發菩提心。二乘人不讀誦大乘，也不會主動去教化眾生，所以對菩薩講這個對的，菩薩要讀誦大乘。像李老師當年教給我們，不但要懂佛法，還得懂世間法。懂佛法，你講經契理，懂世</w:t>
      </w:r>
      <w:r>
        <w:t xml:space="preserve">間法，你講經契機。如果契理不契機，這行不通，你沒法子教化眾生，眾生不接受你的教化；你契機不契理，眾生雖然很喜歡聽你的，但是你所講的東西不是正法，邪法，把人都引到錯誤地方去了，因為你不學大乘。所以菩薩要廣學多聞，世出世法都要通達，你教化眾生才圓融無礙，這才叫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B3FD" w14:textId="77777777" w:rsidR="004F1E45" w:rsidRDefault="004F1E45" w:rsidP="004F1E45">
      <w:r>
        <w:separator/>
      </w:r>
    </w:p>
  </w:endnote>
  <w:endnote w:type="continuationSeparator" w:id="0">
    <w:p w14:paraId="77153378" w14:textId="77777777" w:rsidR="004F1E45" w:rsidRDefault="004F1E45" w:rsidP="004F1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CC4B" w14:textId="77777777" w:rsidR="004F1E45" w:rsidRDefault="004F1E45" w:rsidP="004F1E45">
      <w:r>
        <w:separator/>
      </w:r>
    </w:p>
  </w:footnote>
  <w:footnote w:type="continuationSeparator" w:id="0">
    <w:p w14:paraId="2C8A4A8B" w14:textId="77777777" w:rsidR="004F1E45" w:rsidRDefault="004F1E45" w:rsidP="004F1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45"/>
    <w:rsid w:val="004F1E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518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