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7177" w14:textId="77777777" w:rsidR="00863B1D" w:rsidRDefault="00863B1D">
      <w:r>
        <w:t>懂因果就能趨吉避凶</w:t>
      </w:r>
      <w:r>
        <w:t>—</w:t>
      </w:r>
      <w:r>
        <w:t xml:space="preserve">相由心生，相隨心轉　　（第一九三集）　　</w:t>
      </w:r>
      <w:r>
        <w:t>2013/1/12</w:t>
      </w:r>
      <w:r>
        <w:t xml:space="preserve">　　香港佛陀教育協會（節錄自二零一二淨土大經科註</w:t>
      </w:r>
      <w:r>
        <w:t>02-040-0120</w:t>
      </w:r>
      <w:r>
        <w:t>集）　　檔名：</w:t>
      </w:r>
      <w:r>
        <w:t xml:space="preserve">29-514-0193 </w:t>
      </w:r>
    </w:p>
    <w:p w14:paraId="739DBA1E" w14:textId="77777777" w:rsidR="00863B1D" w:rsidRDefault="00863B1D">
      <w:pPr>
        <w:pStyle w:val="a3"/>
      </w:pPr>
      <w:r>
        <w:t xml:space="preserve">　　一切眾生受種種不同的苦，特別是在三惡道。他得的身是業報身，隨著惡業現身，身都很難看，都不好看。我們動的惡念，在水實驗裡頭看到，現的相都很難看；我們動的善念，水實驗裡頭現的相都非常好看。相由心生，相隨心轉，看到這個相就看到你的心，看相的道理就這麼回事情。所以會看的，從相看到你的心、看到你的命，看到你的過去、看到你的未來。看到你過去所造作的，你現前所受的；看到你現在造作的，看到你未來要受的，絲毫不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781FD" w14:textId="77777777" w:rsidR="00863B1D" w:rsidRDefault="00863B1D" w:rsidP="00863B1D">
      <w:r>
        <w:separator/>
      </w:r>
    </w:p>
  </w:endnote>
  <w:endnote w:type="continuationSeparator" w:id="0">
    <w:p w14:paraId="51BFE500" w14:textId="77777777" w:rsidR="00863B1D" w:rsidRDefault="00863B1D" w:rsidP="00863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DBFDA" w14:textId="77777777" w:rsidR="00863B1D" w:rsidRDefault="00863B1D" w:rsidP="00863B1D">
      <w:r>
        <w:separator/>
      </w:r>
    </w:p>
  </w:footnote>
  <w:footnote w:type="continuationSeparator" w:id="0">
    <w:p w14:paraId="09B037CE" w14:textId="77777777" w:rsidR="00863B1D" w:rsidRDefault="00863B1D" w:rsidP="00863B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1D"/>
    <w:rsid w:val="00863B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655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B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B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B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B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