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481F" w14:textId="77777777" w:rsidR="00A46ECD" w:rsidRDefault="00A46ECD">
      <w:r>
        <w:t>懂因果就能趨吉避凶</w:t>
      </w:r>
      <w:r>
        <w:t>—</w:t>
      </w:r>
      <w:r>
        <w:t xml:space="preserve">障礙覺悟的根本原因　　（第二一一集）　　</w:t>
      </w:r>
      <w:r>
        <w:t>2013/4/1</w:t>
      </w:r>
      <w:r>
        <w:t xml:space="preserve">　　香港佛陀教育協會（節錄自二零一二淨土大經科註</w:t>
      </w:r>
      <w:r>
        <w:t>02-040-0246</w:t>
      </w:r>
      <w:r>
        <w:t>集）　　檔名：</w:t>
      </w:r>
      <w:r>
        <w:t xml:space="preserve">29-514-0211 </w:t>
      </w:r>
    </w:p>
    <w:p w14:paraId="2F61A215" w14:textId="77777777" w:rsidR="00A46ECD" w:rsidRDefault="00A46ECD">
      <w:pPr>
        <w:pStyle w:val="a3"/>
      </w:pPr>
      <w:r>
        <w:t xml:space="preserve">　　大乘經上佛常說「十方三世佛，共同一法身」，還說「一心一智慧，力無畏亦然」，十力四無畏，自性裡頭本自具足。所以佛教導人，開發自性本有的智慧德相；外面修，怎麼修也修不出來，是自性本有的。用現在話來說，佛，佛陀，他是圓滿開發出來了，我們完全是隱埋在煩惱習氣業障當中。煩惱習氣業障都是假的，為什麼會有這麼大的力量？因為你以為它是真的，它就真起作用，就把你完全蓋覆住了。那你自作自受，你在六道輪迴三惡道中，你就得受苦。真正覺悟了，它根本就沒有了。覺悟比什麼都重要！</w:t>
      </w:r>
      <w:r>
        <w:t xml:space="preserve"> </w:t>
      </w:r>
    </w:p>
    <w:p w14:paraId="4F93CAC8" w14:textId="77777777" w:rsidR="00A46ECD" w:rsidRDefault="00A46ECD">
      <w:pPr>
        <w:pStyle w:val="a3"/>
      </w:pPr>
      <w:r>
        <w:t xml:space="preserve">　　今天障礙覺悟根本的原因，第一個原因就是懷疑。貪瞋痴，貪瞋猛利好斷，痴難斷，愚痴就是藕斷絲連，非常難斷。古時候從小教誠信，所以接觸聖教、修學聖教比現在人好多了，也就是說他的疑惑少。現在科學教人疑惑，連對自己都疑惑，這個對於聖學、對於佛法來講是非常嚴重的障礙。為什麼？只要一疑惑，就進不了門。疑惑也有習氣，習氣很重。這才知道相信佛法難。我們自己深有體會，為什麼？我們學這麼多年了，能不疑嗎？還是疑惑。為什麼？如果不疑，信、解你成就了。我們今天信佛，不是誠信，信裡面有疑惑。我們今天學習經教，障礙重重，也是信解不足。疑心，諺語所謂「疑心生暗鬼」，這是比喻疑造成的障礙就像暗鬼在障礙你一樣。這個暗鬼就佛法來說，我們一般叫他做冤親債主，冤親債主看你信，信得不真，他也迷惑，過去我們跟他結的有怨，現在有機會，他來報復，他來做障礙，道理就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5F6E4" w14:textId="77777777" w:rsidR="00A46ECD" w:rsidRDefault="00A46ECD" w:rsidP="00A46ECD">
      <w:r>
        <w:separator/>
      </w:r>
    </w:p>
  </w:endnote>
  <w:endnote w:type="continuationSeparator" w:id="0">
    <w:p w14:paraId="7D821B7F" w14:textId="77777777" w:rsidR="00A46ECD" w:rsidRDefault="00A46ECD" w:rsidP="00A46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D186" w14:textId="77777777" w:rsidR="00A46ECD" w:rsidRDefault="00A46ECD" w:rsidP="00A46ECD">
      <w:r>
        <w:separator/>
      </w:r>
    </w:p>
  </w:footnote>
  <w:footnote w:type="continuationSeparator" w:id="0">
    <w:p w14:paraId="2C661D37" w14:textId="77777777" w:rsidR="00A46ECD" w:rsidRDefault="00A46ECD" w:rsidP="00A46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CD"/>
    <w:rsid w:val="00A46E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677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6E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6E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6E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6E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