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4465" w14:textId="77777777" w:rsidR="009D235D" w:rsidRDefault="009D235D">
      <w:r>
        <w:t>懂因果就能趨吉避凶</w:t>
      </w:r>
      <w:r>
        <w:t>—</w:t>
      </w:r>
      <w:r>
        <w:t xml:space="preserve">情執的愛是煩惱　　（第二一五集）　　</w:t>
      </w:r>
      <w:r>
        <w:t>2013/4/17</w:t>
      </w:r>
      <w:r>
        <w:t xml:space="preserve">　　香港佛陀教育協會（節錄自二零一二淨土大經科註</w:t>
      </w:r>
      <w:r>
        <w:t>02-040-0266</w:t>
      </w:r>
      <w:r>
        <w:t>集）　　檔名：</w:t>
      </w:r>
      <w:r>
        <w:t xml:space="preserve">29-514-0215 </w:t>
      </w:r>
    </w:p>
    <w:p w14:paraId="4473E1E9" w14:textId="77777777" w:rsidR="009D235D" w:rsidRDefault="009D235D">
      <w:pPr>
        <w:pStyle w:val="a3"/>
      </w:pPr>
      <w:r>
        <w:t xml:space="preserve">　　這個地方，離妄之本真也就是法絕情妄。世間人把這個情看得很重，這個情是所有煩惱根本的根本，一切煩惱的原始點，你要不把這個東西清掉，你的煩惱永遠斷不了。為什麼會那麼深？因為你認為是真的，不知道是假的。《金剛經》上有一句偈子，佛教給我們，「一切有為法，如夢幻泡影，如露亦如電，應作如是觀」，教我們常常要用這個方法來看一切有為法，你對它不產生情執。不產生情執會產生什麼？會產生真愛，不是情執的愛，情執的愛是煩惱，那個真愛叫慈悲。慈悲的底是真實智慧，從真實智慧裡面生出來的愛叫大慈大悲，裡頭夾雜自私自利，那是情執。大慈大悲裡頭沒有佔有、沒有控制，那是自性的愛德，真的不是假的，是佛菩薩大慈大悲的原始點。六道十法界眾生那個煩惱的原點就是情執，那講情妄。法絕情妄，沒有情妄這個東西，情是情執，妄是妄想。情是六道輪迴的根，有情就有六道輪迴，情沒有了，六道就沒有了，但是有四聖法界。十法界是妄，妄去掉，十法界沒有了，你才能成為法身菩薩，你住實報莊嚴土，不住十法界，住實報土，所以叫真實，實報莊嚴土。</w:t>
      </w:r>
      <w:r>
        <w:t xml:space="preserve"> </w:t>
      </w:r>
    </w:p>
    <w:p w14:paraId="2CAE6E01" w14:textId="77777777" w:rsidR="009D235D" w:rsidRDefault="009D235D">
      <w:pPr>
        <w:pStyle w:val="a3"/>
      </w:pPr>
      <w:r>
        <w:t xml:space="preserve">　　故即離妄之本真，真是本有的，不是外頭來的，妄離開本真就現前。本真是什麼？就是自性清淨心，就是經題上的「清淨平等覺」。清淨平等覺就是你的真心，是你本有的，不是外頭來的。只要把障礙去掉，情去掉了，清淨心現前；妄去掉了，平等覺現前。我們今天雖有清淨平等覺，不起作用，為什麼原因？情染污了清淨，清淨不起作用；妄，平等覺不起作用。我們嚮往清淨平等覺，但是又不肯把情妄放下，矛盾就在此地。佛以善巧方便幫助我們，教我們把這個事實真相看清楚、看明白了，那只有放下是你自己的事情，不肯放下就是沒搞清楚。所以章嘉大師給我們的標準太妙了，常常想著他的標準，我們不會迷惑。你沒有能放下，你就是不懂，你就是沒有明白。不要自己我明白了，我放不下，那是你自己騙自己，明白了哪有放不下的道理。只有不了解事實真相，才有這種情執，真正了解的時候，情執不生，生什麼？生智慧。真實智慧現前，哪有還生煩惱的道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B4532" w14:textId="77777777" w:rsidR="009D235D" w:rsidRDefault="009D235D" w:rsidP="009D235D">
      <w:r>
        <w:separator/>
      </w:r>
    </w:p>
  </w:endnote>
  <w:endnote w:type="continuationSeparator" w:id="0">
    <w:p w14:paraId="0ECD6FFA" w14:textId="77777777" w:rsidR="009D235D" w:rsidRDefault="009D235D" w:rsidP="009D2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137A9" w14:textId="77777777" w:rsidR="009D235D" w:rsidRDefault="009D235D" w:rsidP="009D235D">
      <w:r>
        <w:separator/>
      </w:r>
    </w:p>
  </w:footnote>
  <w:footnote w:type="continuationSeparator" w:id="0">
    <w:p w14:paraId="230A2CFF" w14:textId="77777777" w:rsidR="009D235D" w:rsidRDefault="009D235D" w:rsidP="009D23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5D"/>
    <w:rsid w:val="009D23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52C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3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3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3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3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