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517D" w14:textId="77777777" w:rsidR="00B52CA2" w:rsidRDefault="00B52CA2">
      <w:r>
        <w:t>懂因果就能趨吉避凶</w:t>
      </w:r>
      <w:r>
        <w:t>—</w:t>
      </w:r>
      <w:r>
        <w:t xml:space="preserve">閻羅王有沒有權力把你的罪加重一點　　（第二二一集）　　</w:t>
      </w:r>
      <w:r>
        <w:t>2013/7/10</w:t>
      </w:r>
      <w:r>
        <w:t xml:space="preserve">　　香港佛陀教育協會（節錄自二零一二淨土大經科註</w:t>
      </w:r>
      <w:r>
        <w:t>02-040-0354</w:t>
      </w:r>
      <w:r>
        <w:t>集）　　檔名：</w:t>
      </w:r>
      <w:r>
        <w:t xml:space="preserve">29-514-0221 </w:t>
      </w:r>
    </w:p>
    <w:p w14:paraId="64F72E15" w14:textId="77777777" w:rsidR="00B52CA2" w:rsidRDefault="00B52CA2">
      <w:pPr>
        <w:pStyle w:val="a3"/>
      </w:pPr>
      <w:r>
        <w:t xml:space="preserve">　　我們看念老的註解，『眾生業報』，「業報指業因與果報」。跟前面講的意思一樣，「由於善惡的業因，則遭受苦樂之果報」。六道眾生現前所享受的，也就是感受的，全是自己造的業報。你過去的業是善的，這一生當中善果；過去造的業不善，現在所得的果報就不善。眾生的業，有共業，有別業。共業是什麼？跟別人造同樣的業。果報也是如此，有共同的業報，有各別的業報，不一樣。我們生在這個大世界，在這個環境當中，今天講這整個地球，是所有地球上居民的共業。雖是共業，每個人的報還是不一樣，確實有人生活得很好，有人生活得非常不幸，別業不相同。明白這個道理，你就會相信業因果報絲毫不爽。念老引《寶積經》九十六卷有一段話，閻羅王說的，閻羅常常告訴那些受罪的人，這是哪裡？餓鬼道跟地獄道，這都是閻羅王管的，告訴這些受罪的人，「無有少罪我能加」，閻羅王有沒有權力把你的罪加重一點？把你的罪減輕一點？他不行，他不能，他沒這個權力，「汝自作罪今自來，業報自招無代者」，沒有人能夠代替，你所受的就是你所造的，你不能怪閻羅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B56" w14:textId="77777777" w:rsidR="00B52CA2" w:rsidRDefault="00B52CA2" w:rsidP="00B52CA2">
      <w:r>
        <w:separator/>
      </w:r>
    </w:p>
  </w:endnote>
  <w:endnote w:type="continuationSeparator" w:id="0">
    <w:p w14:paraId="0AE53E1C" w14:textId="77777777" w:rsidR="00B52CA2" w:rsidRDefault="00B52CA2" w:rsidP="00B52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68B29" w14:textId="77777777" w:rsidR="00B52CA2" w:rsidRDefault="00B52CA2" w:rsidP="00B52CA2">
      <w:r>
        <w:separator/>
      </w:r>
    </w:p>
  </w:footnote>
  <w:footnote w:type="continuationSeparator" w:id="0">
    <w:p w14:paraId="7D76CB8C" w14:textId="77777777" w:rsidR="00B52CA2" w:rsidRDefault="00B52CA2" w:rsidP="00B52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A2"/>
    <w:rsid w:val="00B52C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26E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2C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2C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2C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2C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