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B798" w14:textId="77777777" w:rsidR="001B2C01" w:rsidRDefault="001B2C01">
      <w:r>
        <w:t>懂因果就能趨吉避凶</w:t>
      </w:r>
      <w:r>
        <w:t>—</w:t>
      </w:r>
      <w:r>
        <w:t xml:space="preserve">善惡報的迷思　　（第二四五集）　　</w:t>
      </w:r>
      <w:r>
        <w:t>2009/8/2</w:t>
      </w:r>
      <w:r>
        <w:t xml:space="preserve">　　台灣（節錄自修華嚴奧旨妄盡還源觀</w:t>
      </w:r>
      <w:r>
        <w:t>12-047-0068</w:t>
      </w:r>
      <w:r>
        <w:t>集）　　檔名：</w:t>
      </w:r>
      <w:r>
        <w:t xml:space="preserve">29-514-0245 </w:t>
      </w:r>
    </w:p>
    <w:p w14:paraId="23721085" w14:textId="77777777" w:rsidR="001B2C01" w:rsidRDefault="001B2C01">
      <w:pPr>
        <w:pStyle w:val="a3"/>
      </w:pPr>
      <w:r>
        <w:t xml:space="preserve">　　報應這個道理跟事是真的，一點都不假，古大德常給我們講，「不是不報，時辰未到」。為什麼會有這種現象？一生造作惡業的人，他沒有受到惡報，不是沒有因果，我們凡夫只看到一世，如果你看到他過去世，看到他未來世，那你就沒話說了。過去生中他修的是大善大福，這一生他造作許多的惡業，但他這一生享受的是過去生中的福報。造作惡業對他過去生中的福報有沒有打折扣？有，虧損了很多，但是還有餘福。譬如用錢財做比喻，大家比較容易理解。他前生所修的有千億的財富，這一生廣造一切惡業，他還有百億的財富，千億到百億已經虧損十分之九，還有一分，他還沒享完。有報，不是沒報，因為他過去修得太大了。他這一生福報享完，來生苦報就現前，這一生所造的惡業來生受報。我們不知道他過去生，以為造作惡沒有受報，這是肉眼凡夫看不到三世因果，所產生的誤會。</w:t>
      </w:r>
      <w:r>
        <w:t xml:space="preserve"> </w:t>
      </w:r>
    </w:p>
    <w:p w14:paraId="69F09109" w14:textId="77777777" w:rsidR="001B2C01" w:rsidRDefault="001B2C01">
      <w:pPr>
        <w:pStyle w:val="a3"/>
      </w:pPr>
      <w:r>
        <w:t xml:space="preserve">　　還有看到修福的，人真是好人，心善、念頭善、行為善，可是他一生潦倒，受盡了苦難折磨，這什麼原因？跟前面例子恰相反，這個人前世造作很重的罪業，這一生當中修福，有沒有替他消災？有，他本來受的苦比這個要超過很多倍，現在已經是重罪輕報了，這是事實真相。他的罪報報完了，福報就現前。因果通三世，我們要知道這個事實真相，心就平了，知道這個事情決定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7157B" w14:textId="77777777" w:rsidR="001B2C01" w:rsidRDefault="001B2C01" w:rsidP="001B2C01">
      <w:r>
        <w:separator/>
      </w:r>
    </w:p>
  </w:endnote>
  <w:endnote w:type="continuationSeparator" w:id="0">
    <w:p w14:paraId="422AEEC9" w14:textId="77777777" w:rsidR="001B2C01" w:rsidRDefault="001B2C01" w:rsidP="001B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40AC" w14:textId="77777777" w:rsidR="001B2C01" w:rsidRDefault="001B2C01" w:rsidP="001B2C01">
      <w:r>
        <w:separator/>
      </w:r>
    </w:p>
  </w:footnote>
  <w:footnote w:type="continuationSeparator" w:id="0">
    <w:p w14:paraId="4E48B34D" w14:textId="77777777" w:rsidR="001B2C01" w:rsidRDefault="001B2C01" w:rsidP="001B2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01"/>
    <w:rsid w:val="001B2C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5F1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