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BCA9" w14:textId="77777777" w:rsidR="00714744" w:rsidRDefault="00714744">
      <w:r>
        <w:t>懂因果就能趨吉避凶</w:t>
      </w:r>
      <w:r>
        <w:t>—</w:t>
      </w:r>
      <w:r>
        <w:t xml:space="preserve">美國股市暴跌　全球金融危機　　（第二七二集）　　</w:t>
      </w:r>
      <w:r>
        <w:t>2008/10/3</w:t>
      </w:r>
      <w:r>
        <w:t xml:space="preserve">　　香港佛陀教育協會（節錄自學佛答問（答香港參學同修之一Ｏ二）</w:t>
      </w:r>
      <w:r>
        <w:t>21-482-0001</w:t>
      </w:r>
      <w:r>
        <w:t>集）　　檔名：</w:t>
      </w:r>
      <w:r>
        <w:t xml:space="preserve">29-514-0272 </w:t>
      </w:r>
    </w:p>
    <w:p w14:paraId="744F6A52" w14:textId="77777777" w:rsidR="00714744" w:rsidRDefault="00714744">
      <w:pPr>
        <w:pStyle w:val="a3"/>
      </w:pPr>
      <w:r>
        <w:t xml:space="preserve">　　問：近來美國股市暴跌，令人切實地感受到一切法如夢幻泡影，請老法師開示，如何通過此次金融危機，喚醒人們不再追求這種夢幻泡影般的財力，讓人們懂得人生的幸福不能建立在剎那生滅的假相上。再請問什麼才是人們生命安全、內心安穩的真實保障？</w:t>
      </w:r>
      <w:r>
        <w:t xml:space="preserve"> </w:t>
      </w:r>
    </w:p>
    <w:p w14:paraId="25AEBE35" w14:textId="77777777" w:rsidR="00714744" w:rsidRDefault="00714744">
      <w:pPr>
        <w:pStyle w:val="a3"/>
      </w:pPr>
      <w:r>
        <w:t xml:space="preserve">　　答：這個問題問得好，這涉及到高深的哲學，也講到因果業報。迷失了自性的人，無一不追求財富。財富能否追求得到？孔子在兩千五百多年前說過，如果財富可以追求得到，任何工作他都願意做；如果追求不到，就從我所好，不須操這種心，此話是正確的。香港的李家誠先生是香港首富，事業做得很成功。你跟他學學看，能否成為香港首富，發大財？諺語所謂「一生皆是命，半點不由人」。</w:t>
      </w:r>
      <w:r>
        <w:t xml:space="preserve"> </w:t>
      </w:r>
    </w:p>
    <w:p w14:paraId="3BC3B8D1" w14:textId="77777777" w:rsidR="00714744" w:rsidRDefault="00714744">
      <w:pPr>
        <w:pStyle w:val="a3"/>
      </w:pPr>
      <w:r>
        <w:t xml:space="preserve">　　三十年前我首次到香港講經，在倓虛老法師辦的中華佛教圖書館，講了兩個月的《楞嚴經》，然後移到香港藍塘道光明講堂又講了兩個月。在圖書館裡，我看到弘化社出版的佛經善書，非常歡喜；弘化社是印光大師的佛經流通處。他老人家一生所收的四眾供養，只用來做印經布施，真的是一門深入，這給我很大的啟示。我以後學習印光大師，這一生專門印經，不搞別的。</w:t>
      </w:r>
      <w:r>
        <w:t xml:space="preserve"> </w:t>
      </w:r>
    </w:p>
    <w:p w14:paraId="5E96014A" w14:textId="77777777" w:rsidR="00714744" w:rsidRDefault="00714744">
      <w:pPr>
        <w:pStyle w:val="a3"/>
      </w:pPr>
      <w:r>
        <w:t xml:space="preserve">　　從書的版權頁看，他一生有三種書印的最多，數量在百萬冊以上，在那時有這樣大的數量很驚人！哪三種？《了凡四訓》、《感應篇彙編》、《安士全書》。這三種都不是佛經，我那時想了好幾個星期，老法師是我們淨土宗第十三代的祖師，他為何不大量印佛經，譬如印淨土五經一論：《彌陀經》、《無量壽經》、《觀無量壽佛經》、《普賢行願品》、《大勢至念佛圓通章》、《往生論》。我想了幾個星期才懂，這是為了救社會，為了滿足社會大眾的欲望。什麼欲望？發財。這三種書教你怎麼發財，了凡先生是最好的榜樣。佛在經教裡告訴我們，財從哪裡來？這是講命，命裡有財。命裡的財從哪裡來？過去生中修財布施，這是因，今生才能享受福報。</w:t>
      </w:r>
      <w:r>
        <w:t xml:space="preserve"> </w:t>
      </w:r>
    </w:p>
    <w:p w14:paraId="3BBC6C25" w14:textId="77777777" w:rsidR="00714744" w:rsidRDefault="00714744">
      <w:pPr>
        <w:pStyle w:val="a3"/>
      </w:pPr>
      <w:r>
        <w:t xml:space="preserve">　　財布施，每個人布施的多少不同，像李家誠先生是過去生生世世修財布施，布施的太多了，所以今生果報現前。我們過去生中沒有修財布施，怎麼能跟他比？所以，同樣做生意，他賺錢，我失本。不是人人都有那麼大的財富，不可能的事情。投機取巧賺了一筆錢，你很歡喜，實際上都是命裡有的。命裡沒有的，投機取巧也賺不到，去偷、去搶也搶不到；能偷來、搶來的，還是命裡有的，你說冤不冤枉？但是用不正當的手段去取得，會使命裡的財庫打折扣。譬如你命裡有一千萬的財富，你用不正當的手段獲得，一千萬打個對折，只能獲得五百萬，你還覺得很了不起，其實已經虧折了一半。如果用謀財害命不道德的手段，恐怕命裡的財庫要損失百分之九十，為何要做這種傻事？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2AE07" w14:textId="77777777" w:rsidR="00714744" w:rsidRDefault="00714744" w:rsidP="00714744">
      <w:r>
        <w:separator/>
      </w:r>
    </w:p>
  </w:endnote>
  <w:endnote w:type="continuationSeparator" w:id="0">
    <w:p w14:paraId="70B12FB0" w14:textId="77777777" w:rsidR="00714744" w:rsidRDefault="00714744" w:rsidP="00714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217BD" w14:textId="77777777" w:rsidR="00714744" w:rsidRDefault="00714744" w:rsidP="00714744">
      <w:r>
        <w:separator/>
      </w:r>
    </w:p>
  </w:footnote>
  <w:footnote w:type="continuationSeparator" w:id="0">
    <w:p w14:paraId="170AC18C" w14:textId="77777777" w:rsidR="00714744" w:rsidRDefault="00714744" w:rsidP="007147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744"/>
    <w:rsid w:val="007147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876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47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47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47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47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