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EA38" w14:textId="77777777" w:rsidR="003D7C78" w:rsidRDefault="003D7C78">
      <w:r>
        <w:t>兩分鐘開示</w:t>
      </w:r>
      <w:r>
        <w:t>—</w:t>
      </w:r>
      <w:r>
        <w:t>我們的老家在極樂世界　　（第三集）　　檔名：</w:t>
      </w:r>
      <w:r>
        <w:t xml:space="preserve">29-517-0003 </w:t>
      </w:r>
    </w:p>
    <w:p w14:paraId="32A21F37" w14:textId="77777777" w:rsidR="003D7C78" w:rsidRDefault="003D7C78">
      <w:pPr>
        <w:pStyle w:val="a3"/>
      </w:pPr>
      <w:r>
        <w:t xml:space="preserve">　　希望我們同修，將來在極樂世界，阿彌陀佛的蓮池海會，我們在那裡聚首，這是功德圓滿。老家在哪裡？老家在極樂世界。極樂世界無量壽，極樂世界沒有生滅；一彈指三十二億百千念，我們這裡有，極樂世界沒有，這個要知道，所以它叫極樂。　　節錄自：</w:t>
      </w:r>
      <w:r>
        <w:t>32-329-0001</w:t>
      </w:r>
      <w:r>
        <w:t xml:space="preserve">澳洲淨宗學院餐後開示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238E0" w14:textId="77777777" w:rsidR="003D7C78" w:rsidRDefault="003D7C78" w:rsidP="003D7C78">
      <w:r>
        <w:separator/>
      </w:r>
    </w:p>
  </w:endnote>
  <w:endnote w:type="continuationSeparator" w:id="0">
    <w:p w14:paraId="4DE8D2F0" w14:textId="77777777" w:rsidR="003D7C78" w:rsidRDefault="003D7C78" w:rsidP="003D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6A4E3" w14:textId="77777777" w:rsidR="003D7C78" w:rsidRDefault="003D7C78" w:rsidP="003D7C78">
      <w:r>
        <w:separator/>
      </w:r>
    </w:p>
  </w:footnote>
  <w:footnote w:type="continuationSeparator" w:id="0">
    <w:p w14:paraId="5F8B73B6" w14:textId="77777777" w:rsidR="003D7C78" w:rsidRDefault="003D7C78" w:rsidP="003D7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78"/>
    <w:rsid w:val="003D7C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B1E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C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C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C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C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