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011D" w14:textId="77777777" w:rsidR="006A397B" w:rsidRDefault="006A397B">
      <w:r>
        <w:t>兩分鐘開示</w:t>
      </w:r>
      <w:r>
        <w:t>—</w:t>
      </w:r>
      <w:r>
        <w:t>人間事，隨它去吧！　　（第六集）　　檔名：</w:t>
      </w:r>
      <w:r>
        <w:t xml:space="preserve">29-517-0006 </w:t>
      </w:r>
    </w:p>
    <w:p w14:paraId="29E4A76E" w14:textId="77777777" w:rsidR="006A397B" w:rsidRDefault="006A397B">
      <w:pPr>
        <w:pStyle w:val="a3"/>
      </w:pPr>
      <w:r>
        <w:t xml:space="preserve">　　人間事，假的，隨它去，他們愛怎麼做就怎麼做，我們表演給他看。大家在一起聽經，他也聽，聽了不相信；佛號他也聽，他不肯念，還是念著名聞利養，那就隨他去吧！最後離開世界，走了。這是事實真相，我們看到了要發大心，念阿彌陀佛直追，我要跟這些已經往生的人，一個個有最好的表現，真實不虛，給我們做好榜樣，我們要跟他學習。　　節錄自：</w:t>
      </w:r>
      <w:r>
        <w:t>32-329-0001</w:t>
      </w:r>
      <w:r>
        <w:t xml:space="preserve">澳洲淨宗學院餐後開示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7FA33" w14:textId="77777777" w:rsidR="006A397B" w:rsidRDefault="006A397B" w:rsidP="006A397B">
      <w:r>
        <w:separator/>
      </w:r>
    </w:p>
  </w:endnote>
  <w:endnote w:type="continuationSeparator" w:id="0">
    <w:p w14:paraId="249E14E7" w14:textId="77777777" w:rsidR="006A397B" w:rsidRDefault="006A397B" w:rsidP="006A3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DC628" w14:textId="77777777" w:rsidR="006A397B" w:rsidRDefault="006A397B" w:rsidP="006A397B">
      <w:r>
        <w:separator/>
      </w:r>
    </w:p>
  </w:footnote>
  <w:footnote w:type="continuationSeparator" w:id="0">
    <w:p w14:paraId="354B0985" w14:textId="77777777" w:rsidR="006A397B" w:rsidRDefault="006A397B" w:rsidP="006A3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7B"/>
    <w:rsid w:val="006A39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F03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39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39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39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39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