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5939" w14:textId="77777777" w:rsidR="00E31497" w:rsidRDefault="00E31497">
      <w:r>
        <w:t>兩分鐘開示</w:t>
      </w:r>
      <w:r>
        <w:t>—</w:t>
      </w:r>
      <w:r>
        <w:t>接班人　　（第十三集）　　檔名：</w:t>
      </w:r>
      <w:r>
        <w:t xml:space="preserve">29-517-0013 </w:t>
      </w:r>
    </w:p>
    <w:p w14:paraId="530AA624" w14:textId="77777777" w:rsidR="00E31497" w:rsidRDefault="00E31497">
      <w:pPr>
        <w:pStyle w:val="a3"/>
      </w:pPr>
      <w:r>
        <w:t xml:space="preserve">　　我非常重視繼承人，所以我在五十歲就非常重視栽培接班人。我可以不講經，經不能斷掉，能講的、喜歡講的，我都把他提出來，一個個的培養他；我走了，還有這麼多人講得比我好，我很滿意。　　節錄自</w:t>
      </w:r>
      <w:r>
        <w:t xml:space="preserve"> 32-356</w:t>
      </w:r>
      <w:r>
        <w:t>法音宣流</w:t>
      </w:r>
      <w:r>
        <w:t>-</w:t>
      </w:r>
      <w:r>
        <w:t>第</w:t>
      </w:r>
      <w:r>
        <w:t>6</w:t>
      </w:r>
      <w:r>
        <w:t xml:space="preserve">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7EE9" w14:textId="77777777" w:rsidR="00E31497" w:rsidRDefault="00E31497" w:rsidP="00E31497">
      <w:r>
        <w:separator/>
      </w:r>
    </w:p>
  </w:endnote>
  <w:endnote w:type="continuationSeparator" w:id="0">
    <w:p w14:paraId="040717EA" w14:textId="77777777" w:rsidR="00E31497" w:rsidRDefault="00E31497" w:rsidP="00E31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3761E" w14:textId="77777777" w:rsidR="00E31497" w:rsidRDefault="00E31497" w:rsidP="00E31497">
      <w:r>
        <w:separator/>
      </w:r>
    </w:p>
  </w:footnote>
  <w:footnote w:type="continuationSeparator" w:id="0">
    <w:p w14:paraId="1F83396D" w14:textId="77777777" w:rsidR="00E31497" w:rsidRDefault="00E31497" w:rsidP="00E314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497"/>
    <w:rsid w:val="00E314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1DB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14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4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4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4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