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0594" w14:textId="77777777" w:rsidR="008D74AF" w:rsidRDefault="008D74AF">
      <w:r>
        <w:t>兩分鐘開示</w:t>
      </w:r>
      <w:r>
        <w:t>—</w:t>
      </w:r>
      <w:r>
        <w:t>墮過胎，罪該怎麼消？　　（第七十三集）　　檔名：</w:t>
      </w:r>
      <w:r>
        <w:t xml:space="preserve">29-517-0073 </w:t>
      </w:r>
    </w:p>
    <w:p w14:paraId="0E83D131" w14:textId="77777777" w:rsidR="008D74AF" w:rsidRDefault="008D74AF">
      <w:pPr>
        <w:pStyle w:val="a3"/>
      </w:pPr>
      <w:r>
        <w:t xml:space="preserve">　　問：「我墮胎兩次，流產一次，請問罪能消嗎？」</w:t>
      </w:r>
      <w:r>
        <w:t xml:space="preserve"> </w:t>
      </w:r>
    </w:p>
    <w:p w14:paraId="71FCF0C8" w14:textId="77777777" w:rsidR="008D74AF" w:rsidRDefault="008D74AF">
      <w:pPr>
        <w:pStyle w:val="a3"/>
      </w:pPr>
      <w:r>
        <w:t xml:space="preserve">　　答：這個罪很重很重，當然能消，要看你用什麼樣的方法，真心懺悔、斷惡修善、改過自新，罪業才能消除。否則的話很難，這是很重的罪，因為兒女到你家來投胎不是隨便來的，多少人求兒求女，一生求不到，什麼原因？過去生中跟這些眾生沒有緣；凡是到你家裡來投胎的，是跟你的緣很厚。佛講有四種緣，有報恩的，如果這個小孩是來報恩的，你墮胎把他殺掉了，恩就變成仇了，這很可怕！下一次再來的時候，不是報恩是來報仇的。如果這個小孩是來報仇的，你把他殺掉，仇上再加仇恨，這怎麼得了？冤冤相報沒完沒了，這個結怎麼解開？自己真正覺悟了，真正懺悔，斷惡修善，積功累德，念念給他迴向，希望把冤結解除。</w:t>
      </w:r>
      <w:r>
        <w:t xml:space="preserve"> </w:t>
      </w:r>
    </w:p>
    <w:p w14:paraId="0FAE1A67" w14:textId="77777777" w:rsidR="008D74AF" w:rsidRDefault="008D74AF">
      <w:pPr>
        <w:pStyle w:val="a3"/>
      </w:pPr>
      <w:r>
        <w:t xml:space="preserve">　　現在這種事情，可以說在世界上任何一個地區，任何一個角落都非常普遍，這個道理世間人不知道，事實真相更是無知，所以他造下這些罪業，跟眾生結了深仇大恨，果報是沒完沒了，很可怕、很悽慘。所以自己決定要念佛求生淨土，把自己修行功德迴向給自己的冤親債主。真誠心能感動鬼神，所謂是誠則靈，不誠就沒有辦法了。依照佛法修學是會有效應的，一定要如理如法好好的修學。　　節錄自：</w:t>
      </w:r>
      <w:r>
        <w:t>21-090-0085 </w:t>
      </w:r>
      <w:r>
        <w:t xml:space="preserve">學佛答問（第八十五集）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6DBD" w14:textId="77777777" w:rsidR="008D74AF" w:rsidRDefault="008D74AF" w:rsidP="008D74AF">
      <w:r>
        <w:separator/>
      </w:r>
    </w:p>
  </w:endnote>
  <w:endnote w:type="continuationSeparator" w:id="0">
    <w:p w14:paraId="4D9E31A6" w14:textId="77777777" w:rsidR="008D74AF" w:rsidRDefault="008D74AF" w:rsidP="008D7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0F873" w14:textId="77777777" w:rsidR="008D74AF" w:rsidRDefault="008D74AF" w:rsidP="008D74AF">
      <w:r>
        <w:separator/>
      </w:r>
    </w:p>
  </w:footnote>
  <w:footnote w:type="continuationSeparator" w:id="0">
    <w:p w14:paraId="30CA707F" w14:textId="77777777" w:rsidR="008D74AF" w:rsidRDefault="008D74AF" w:rsidP="008D7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F"/>
    <w:rsid w:val="008D74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6D4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4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4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4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4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