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7995" w14:textId="77777777" w:rsidR="003817C6" w:rsidRDefault="003817C6">
      <w:r>
        <w:t>兩分鐘開示</w:t>
      </w:r>
      <w:r>
        <w:t>—</w:t>
      </w:r>
      <w:r>
        <w:t>諸事不順時，要回過頭反省自己。　　（第一Ｏ八集）　　檔名：</w:t>
      </w:r>
      <w:r>
        <w:t xml:space="preserve">29-517-0108 </w:t>
      </w:r>
    </w:p>
    <w:p w14:paraId="4E0CEC92" w14:textId="77777777" w:rsidR="003817C6" w:rsidRDefault="003817C6">
      <w:pPr>
        <w:pStyle w:val="a3"/>
      </w:pPr>
      <w:r>
        <w:t xml:space="preserve">　　世間讀書人都常講，心地正大光明，鬼神看到你都尊敬你；你心地有邪惡，鬼神瞧不起你，所以常常鬼神來作弄你，拿你來開玩笑，你就覺得一身不舒服了。遇到這種事情，自己要生慚愧心，我為什麼叫鬼神瞧不起？為什麼被鬼神作弄？是自己的不是，不是別人的不是。為什麼人家讀書，有德行的人，正人君子，鬼神對他尊敬，我們招惹鬼神戲弄？凡事回過頭來求諸自己，這是聖賢的教誨。　　節錄自：大方廣佛華嚴經（第七十九卷）</w:t>
      </w:r>
      <w:r>
        <w:t>12-017-0079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40254" w14:textId="77777777" w:rsidR="003817C6" w:rsidRDefault="003817C6" w:rsidP="003817C6">
      <w:r>
        <w:separator/>
      </w:r>
    </w:p>
  </w:endnote>
  <w:endnote w:type="continuationSeparator" w:id="0">
    <w:p w14:paraId="3293512C" w14:textId="77777777" w:rsidR="003817C6" w:rsidRDefault="003817C6" w:rsidP="00381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DCCFA" w14:textId="77777777" w:rsidR="003817C6" w:rsidRDefault="003817C6" w:rsidP="003817C6">
      <w:r>
        <w:separator/>
      </w:r>
    </w:p>
  </w:footnote>
  <w:footnote w:type="continuationSeparator" w:id="0">
    <w:p w14:paraId="70FCDD46" w14:textId="77777777" w:rsidR="003817C6" w:rsidRDefault="003817C6" w:rsidP="00381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C6"/>
    <w:rsid w:val="003817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73C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7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7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7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7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