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4899" w14:textId="77777777" w:rsidR="0012287B" w:rsidRDefault="0012287B">
      <w:r>
        <w:t>兩分鐘開示</w:t>
      </w:r>
      <w:r>
        <w:t>—</w:t>
      </w:r>
      <w:r>
        <w:t>平常念佛是練兵，境界現前是打仗。　　（第一一二集）　　檔名：</w:t>
      </w:r>
      <w:r>
        <w:t xml:space="preserve">29-517-0112 </w:t>
      </w:r>
    </w:p>
    <w:p w14:paraId="3D8906E0" w14:textId="77777777" w:rsidR="0012287B" w:rsidRDefault="0012287B">
      <w:pPr>
        <w:pStyle w:val="a3"/>
      </w:pPr>
      <w:r>
        <w:t xml:space="preserve">　　平常念佛是練兵，境界現前是打仗，平常念得再好，境界現前不管用，這個佛是白念了。所以念佛要會念，要在日常生活當中去練功。從早到晚，六根接觸外面境界，那都是你練功夫的時候，看看你這個佛號念得有沒有效果，看看你能不能伏住煩惱，這是會念佛的人。不會念佛的人，在佛堂念阿彌陀佛，離開佛堂是非人我，伏不住煩惱習氣，這就沒用處了。所以這一點，我們大家都應當自己勉勵自己。　　節錄自：學佛答問（答澳洲參學同修之三）</w:t>
      </w:r>
      <w:r>
        <w:t>21-227-0001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1A23" w14:textId="77777777" w:rsidR="0012287B" w:rsidRDefault="0012287B" w:rsidP="0012287B">
      <w:r>
        <w:separator/>
      </w:r>
    </w:p>
  </w:endnote>
  <w:endnote w:type="continuationSeparator" w:id="0">
    <w:p w14:paraId="454D6E11" w14:textId="77777777" w:rsidR="0012287B" w:rsidRDefault="0012287B" w:rsidP="00122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BC73" w14:textId="77777777" w:rsidR="0012287B" w:rsidRDefault="0012287B" w:rsidP="0012287B">
      <w:r>
        <w:separator/>
      </w:r>
    </w:p>
  </w:footnote>
  <w:footnote w:type="continuationSeparator" w:id="0">
    <w:p w14:paraId="539B8C5D" w14:textId="77777777" w:rsidR="0012287B" w:rsidRDefault="0012287B" w:rsidP="001228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7B"/>
    <w:rsid w:val="001228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72A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8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8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8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8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