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46361" w14:textId="77777777" w:rsidR="00683B07" w:rsidRDefault="00683B07">
      <w:r>
        <w:t>兩分鐘開示</w:t>
      </w:r>
      <w:r>
        <w:t>—</w:t>
      </w:r>
      <w:r>
        <w:t>一切眾生都是我們的老師。　　（第一一五集）　　檔名：</w:t>
      </w:r>
      <w:r>
        <w:t xml:space="preserve">29-517-0115 </w:t>
      </w:r>
    </w:p>
    <w:p w14:paraId="38355D9A" w14:textId="77777777" w:rsidR="00683B07" w:rsidRDefault="00683B07">
      <w:pPr>
        <w:pStyle w:val="a3"/>
      </w:pPr>
      <w:r>
        <w:t xml:space="preserve">　　善人惡人、順境逆境無一不是善知識，無一不是菩薩學處、菩提道場，問題是你會不會！我們智慧在哪裡開，德行在哪裡建立？就在這些地方。我們學會了，天天看，天天聽，天天接觸，學會了。善人給我們示現的，我們一定要好好學；惡的現象示現了，我們都叫他是示現，他不是真的惡。真的是什麼？性本善！他是唱戲表演的，一個表演正派，一個表演反派。</w:t>
      </w:r>
      <w:r>
        <w:t xml:space="preserve"> </w:t>
      </w:r>
    </w:p>
    <w:p w14:paraId="72549CDB" w14:textId="77777777" w:rsidR="00683B07" w:rsidRDefault="00683B07">
      <w:pPr>
        <w:pStyle w:val="a3"/>
      </w:pPr>
      <w:r>
        <w:t xml:space="preserve">　　我們用這種心來看這個世間，看一切人，我們的心就平了，我們在境界裡頭時時刻刻都在學東西，他們在表演。我們不會說這是善人，這是惡人，沒有這個分別心；我們的心是平等的，都是好人，都是佛，都是菩薩。像唱戲一樣，他來表演，來給我一個人看，度我一個人，我一個人是學生，統統都是老師。不但這些人物是老師，山河大地、樹木花草，情與無情統統是老師，六塵說法。我們這個世間跟極樂世界有什麼差別？沒差別，問題就在你會不會！　　節錄自：大乘無量壽經（第一三五集）</w:t>
      </w:r>
      <w:r>
        <w:t>02-034-0135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D7C6E" w14:textId="77777777" w:rsidR="00683B07" w:rsidRDefault="00683B07" w:rsidP="00683B07">
      <w:r>
        <w:separator/>
      </w:r>
    </w:p>
  </w:endnote>
  <w:endnote w:type="continuationSeparator" w:id="0">
    <w:p w14:paraId="44DDBAF0" w14:textId="77777777" w:rsidR="00683B07" w:rsidRDefault="00683B07" w:rsidP="00683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65785" w14:textId="77777777" w:rsidR="00683B07" w:rsidRDefault="00683B07" w:rsidP="00683B07">
      <w:r>
        <w:separator/>
      </w:r>
    </w:p>
  </w:footnote>
  <w:footnote w:type="continuationSeparator" w:id="0">
    <w:p w14:paraId="2D455220" w14:textId="77777777" w:rsidR="00683B07" w:rsidRDefault="00683B07" w:rsidP="00683B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07"/>
    <w:rsid w:val="00683B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8A8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3B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3B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3B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3B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