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BCF98" w14:textId="77777777" w:rsidR="002915C3" w:rsidRDefault="002915C3">
      <w:r>
        <w:t>兩分鐘開示</w:t>
      </w:r>
      <w:r>
        <w:t>—</w:t>
      </w:r>
      <w:r>
        <w:t>只要發心成佛，一切諸佛都加持你。　　（第一六八集）　　檔名：</w:t>
      </w:r>
      <w:r>
        <w:t xml:space="preserve">29-517-0168 </w:t>
      </w:r>
    </w:p>
    <w:p w14:paraId="20F7C47A" w14:textId="77777777" w:rsidR="002915C3" w:rsidRDefault="002915C3">
      <w:pPr>
        <w:pStyle w:val="a3"/>
      </w:pPr>
      <w:r>
        <w:t xml:space="preserve">　　「一切萬法無非自力他力，自攝他攝，千變萬化，無量無邊」。這是事實真相，《華嚴經》上一句話，念老說了這麼多，《華嚴經》上說，一切萬法無量因緣成就。這個地方也是說無量因緣，說得更清楚，無非自力、他力。自力是因，他力是緣，沒有自力，他力幫不上忙，你自力強，他力也強，自力弱，他力也弱。堅強信心念佛求生淨土，我們那個心堅強，佛加的力量也堅強。不但阿彌陀佛加持你，一切諸佛都加持你，為什麼？「十方三世佛，共同一法身」。我們發心成佛，一切諸佛都歡喜，一切諸佛都來幫助我們，一點都不假。　　節錄自：淨土大經科註（第五一五集）</w:t>
      </w:r>
      <w:r>
        <w:t>02-037-0515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1CD95" w14:textId="77777777" w:rsidR="002915C3" w:rsidRDefault="002915C3" w:rsidP="002915C3">
      <w:r>
        <w:separator/>
      </w:r>
    </w:p>
  </w:endnote>
  <w:endnote w:type="continuationSeparator" w:id="0">
    <w:p w14:paraId="03901F61" w14:textId="77777777" w:rsidR="002915C3" w:rsidRDefault="002915C3" w:rsidP="00291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41665" w14:textId="77777777" w:rsidR="002915C3" w:rsidRDefault="002915C3" w:rsidP="002915C3">
      <w:r>
        <w:separator/>
      </w:r>
    </w:p>
  </w:footnote>
  <w:footnote w:type="continuationSeparator" w:id="0">
    <w:p w14:paraId="4FAB7B31" w14:textId="77777777" w:rsidR="002915C3" w:rsidRDefault="002915C3" w:rsidP="002915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5C3"/>
    <w:rsid w:val="002915C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DF8B3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15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15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15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15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