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84B5" w14:textId="77777777" w:rsidR="00D55715" w:rsidRDefault="00D55715">
      <w:r>
        <w:t>兩分鐘開示</w:t>
      </w:r>
      <w:r>
        <w:t>—</w:t>
      </w:r>
      <w:r>
        <w:t>阿彌陀佛如何照顧往生西方的人？　　（第一九一集）　　檔名：</w:t>
      </w:r>
      <w:r>
        <w:t xml:space="preserve">29-517-0191 </w:t>
      </w:r>
    </w:p>
    <w:p w14:paraId="762DE8CB" w14:textId="77777777" w:rsidR="00D55715" w:rsidRDefault="00D55715">
      <w:pPr>
        <w:pStyle w:val="a3"/>
      </w:pPr>
      <w:r>
        <w:t xml:space="preserve">　　我們初學的人會聯想到，阿彌陀佛一個人，往生極樂世界的人無量無邊，他怎麼能照顧得過來？我們什麼時候能跟他見個面？都有這個問題。殊不知，到極樂世界，阿彌陀佛化身跟真身完全一樣，有多少眾生他就化多少形相，讓每個人感覺得阿彌陀佛對我很親切，都來親自教我。我還有不明白的地方，有許許多多等覺菩薩、補處菩薩，那都是同學，他們都可以輔導我，都可以幫助我。所以在那邊學習一帆風順，沒有一點障礙，一生圓滿成佛。　　節錄自：二零一二淨土大經科註（第三六五集）</w:t>
      </w:r>
      <w:r>
        <w:t>02-040-0365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460F1" w14:textId="77777777" w:rsidR="00D55715" w:rsidRDefault="00D55715" w:rsidP="00D55715">
      <w:r>
        <w:separator/>
      </w:r>
    </w:p>
  </w:endnote>
  <w:endnote w:type="continuationSeparator" w:id="0">
    <w:p w14:paraId="622D9544" w14:textId="77777777" w:rsidR="00D55715" w:rsidRDefault="00D55715" w:rsidP="00D55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AD85E" w14:textId="77777777" w:rsidR="00D55715" w:rsidRDefault="00D55715" w:rsidP="00D55715">
      <w:r>
        <w:separator/>
      </w:r>
    </w:p>
  </w:footnote>
  <w:footnote w:type="continuationSeparator" w:id="0">
    <w:p w14:paraId="09C26BF6" w14:textId="77777777" w:rsidR="00D55715" w:rsidRDefault="00D55715" w:rsidP="00D557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15"/>
    <w:rsid w:val="00D557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2DC4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7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7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7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7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